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D4E88" w14:textId="77777777" w:rsidR="00853467" w:rsidRPr="00677E87" w:rsidRDefault="00853467" w:rsidP="00853467">
      <w:pPr>
        <w:ind w:left="7080" w:firstLine="708"/>
        <w:rPr>
          <w:rFonts w:ascii="Calibri" w:hAnsi="Calibri"/>
        </w:rPr>
      </w:pPr>
      <w:r w:rsidRPr="00677E87">
        <w:rPr>
          <w:rFonts w:ascii="Calibri" w:hAnsi="Calibri"/>
        </w:rPr>
        <w:t>Załącznik nr 1</w:t>
      </w:r>
    </w:p>
    <w:p w14:paraId="666ABD14" w14:textId="77777777" w:rsidR="00853467" w:rsidRPr="00677E87" w:rsidRDefault="00853467" w:rsidP="00853467">
      <w:pPr>
        <w:tabs>
          <w:tab w:val="left" w:pos="5040"/>
          <w:tab w:val="left" w:pos="5760"/>
          <w:tab w:val="left" w:pos="5940"/>
        </w:tabs>
        <w:ind w:left="5040"/>
        <w:rPr>
          <w:rFonts w:ascii="Calibri" w:hAnsi="Calibri"/>
          <w:bCs/>
          <w:i/>
        </w:rPr>
      </w:pPr>
      <w:r w:rsidRPr="00677E87">
        <w:rPr>
          <w:rFonts w:ascii="Calibri" w:hAnsi="Calibri"/>
          <w:bCs/>
          <w:i/>
        </w:rPr>
        <w:tab/>
        <w:t>do umowy nr:…..……………………………..</w:t>
      </w:r>
    </w:p>
    <w:p w14:paraId="27E483E8" w14:textId="77777777" w:rsidR="00853467" w:rsidRPr="00677E87" w:rsidRDefault="00853467" w:rsidP="00853467">
      <w:pPr>
        <w:tabs>
          <w:tab w:val="left" w:pos="5040"/>
          <w:tab w:val="left" w:pos="5760"/>
          <w:tab w:val="left" w:pos="5940"/>
        </w:tabs>
        <w:ind w:left="5040"/>
        <w:rPr>
          <w:rFonts w:ascii="Calibri" w:hAnsi="Calibri"/>
          <w:bCs/>
          <w:i/>
        </w:rPr>
      </w:pPr>
      <w:r w:rsidRPr="00677E87">
        <w:rPr>
          <w:rFonts w:ascii="Calibri" w:hAnsi="Calibri"/>
          <w:bCs/>
          <w:i/>
        </w:rPr>
        <w:tab/>
        <w:t>z dnia:……………………………………………..</w:t>
      </w:r>
    </w:p>
    <w:p w14:paraId="04A51461" w14:textId="77777777" w:rsidR="00853467" w:rsidRPr="007825CD" w:rsidRDefault="00853467" w:rsidP="00853467">
      <w:pPr>
        <w:tabs>
          <w:tab w:val="left" w:pos="5040"/>
          <w:tab w:val="left" w:pos="5760"/>
          <w:tab w:val="left" w:pos="5940"/>
        </w:tabs>
        <w:ind w:left="5040"/>
        <w:rPr>
          <w:rFonts w:ascii="Calibri" w:hAnsi="Calibri"/>
          <w:bCs/>
          <w:i/>
          <w:color w:val="FF0000"/>
        </w:rPr>
      </w:pPr>
    </w:p>
    <w:p w14:paraId="4C0B9073" w14:textId="77777777" w:rsidR="00853467" w:rsidRDefault="00853467" w:rsidP="00853467">
      <w:pPr>
        <w:pStyle w:val="Default"/>
      </w:pPr>
    </w:p>
    <w:p w14:paraId="72B162FE" w14:textId="77777777" w:rsidR="00853467" w:rsidRDefault="00853467" w:rsidP="00853467">
      <w:pPr>
        <w:pStyle w:val="Default"/>
        <w:jc w:val="center"/>
        <w:rPr>
          <w:b/>
          <w:bCs/>
          <w:sz w:val="32"/>
          <w:szCs w:val="32"/>
        </w:rPr>
      </w:pPr>
    </w:p>
    <w:p w14:paraId="1A2F9499" w14:textId="77777777" w:rsidR="00853467" w:rsidRDefault="00853467" w:rsidP="00853467">
      <w:pPr>
        <w:pStyle w:val="Default"/>
        <w:jc w:val="center"/>
        <w:rPr>
          <w:b/>
          <w:bCs/>
          <w:sz w:val="32"/>
          <w:szCs w:val="32"/>
        </w:rPr>
      </w:pPr>
    </w:p>
    <w:p w14:paraId="2E6481D5" w14:textId="77777777" w:rsidR="00853467" w:rsidRDefault="00853467" w:rsidP="00853467">
      <w:pPr>
        <w:pStyle w:val="Default"/>
        <w:jc w:val="center"/>
        <w:rPr>
          <w:b/>
          <w:bCs/>
          <w:sz w:val="32"/>
          <w:szCs w:val="32"/>
        </w:rPr>
      </w:pPr>
    </w:p>
    <w:p w14:paraId="60D59075" w14:textId="77777777" w:rsidR="00853467" w:rsidRDefault="00853467" w:rsidP="00853467">
      <w:pPr>
        <w:pStyle w:val="Default"/>
        <w:jc w:val="center"/>
        <w:rPr>
          <w:b/>
          <w:bCs/>
          <w:sz w:val="32"/>
          <w:szCs w:val="32"/>
        </w:rPr>
      </w:pPr>
    </w:p>
    <w:p w14:paraId="7C13CEAA" w14:textId="77777777" w:rsidR="00853467" w:rsidRDefault="00853467" w:rsidP="00853467">
      <w:pPr>
        <w:pStyle w:val="Default"/>
        <w:jc w:val="center"/>
        <w:rPr>
          <w:b/>
          <w:bCs/>
          <w:sz w:val="32"/>
          <w:szCs w:val="32"/>
        </w:rPr>
      </w:pPr>
    </w:p>
    <w:p w14:paraId="1EEC3AC2" w14:textId="77777777" w:rsidR="00853467" w:rsidRDefault="00853467" w:rsidP="00853467">
      <w:pPr>
        <w:pStyle w:val="Default"/>
        <w:jc w:val="center"/>
        <w:rPr>
          <w:b/>
          <w:bCs/>
          <w:sz w:val="32"/>
          <w:szCs w:val="32"/>
        </w:rPr>
      </w:pPr>
      <w:r>
        <w:rPr>
          <w:b/>
          <w:bCs/>
          <w:sz w:val="32"/>
          <w:szCs w:val="32"/>
        </w:rPr>
        <w:t>OPIS PRZEDMIOTU ZAMÓWIENIA</w:t>
      </w:r>
    </w:p>
    <w:p w14:paraId="6796E6A3" w14:textId="77777777" w:rsidR="00853467" w:rsidRDefault="00853467" w:rsidP="00853467">
      <w:pPr>
        <w:pStyle w:val="Default"/>
        <w:jc w:val="center"/>
        <w:rPr>
          <w:b/>
          <w:bCs/>
          <w:sz w:val="32"/>
          <w:szCs w:val="32"/>
        </w:rPr>
      </w:pPr>
    </w:p>
    <w:p w14:paraId="231AE3F7" w14:textId="77777777" w:rsidR="00853467" w:rsidRDefault="00853467" w:rsidP="00853467">
      <w:pPr>
        <w:pStyle w:val="Default"/>
        <w:jc w:val="center"/>
        <w:rPr>
          <w:b/>
          <w:bCs/>
          <w:sz w:val="32"/>
          <w:szCs w:val="32"/>
        </w:rPr>
      </w:pPr>
    </w:p>
    <w:p w14:paraId="59A85205" w14:textId="77777777" w:rsidR="00853467" w:rsidRDefault="00853467" w:rsidP="00853467">
      <w:pPr>
        <w:pStyle w:val="Default"/>
        <w:jc w:val="center"/>
        <w:rPr>
          <w:b/>
          <w:bCs/>
          <w:sz w:val="32"/>
          <w:szCs w:val="32"/>
        </w:rPr>
      </w:pPr>
    </w:p>
    <w:p w14:paraId="295F7B1C" w14:textId="77777777" w:rsidR="00853467" w:rsidRDefault="00853467" w:rsidP="00853467">
      <w:pPr>
        <w:pStyle w:val="Default"/>
        <w:jc w:val="center"/>
        <w:rPr>
          <w:sz w:val="32"/>
          <w:szCs w:val="32"/>
        </w:rPr>
      </w:pPr>
    </w:p>
    <w:p w14:paraId="4F02AD39" w14:textId="77777777" w:rsidR="00853467" w:rsidRDefault="00853467" w:rsidP="00853467">
      <w:pPr>
        <w:pStyle w:val="Default"/>
        <w:rPr>
          <w:sz w:val="26"/>
          <w:szCs w:val="26"/>
        </w:rPr>
      </w:pPr>
      <w:r>
        <w:rPr>
          <w:b/>
          <w:bCs/>
          <w:sz w:val="26"/>
          <w:szCs w:val="26"/>
        </w:rPr>
        <w:t xml:space="preserve">Nazwa Zamówienia: </w:t>
      </w:r>
    </w:p>
    <w:p w14:paraId="34BC4B8F" w14:textId="1EE967C9" w:rsidR="00853467" w:rsidRPr="00664317" w:rsidRDefault="00853467" w:rsidP="00853467">
      <w:pPr>
        <w:pStyle w:val="Default"/>
        <w:rPr>
          <w:bCs/>
          <w:i/>
          <w:iCs/>
          <w:sz w:val="28"/>
          <w:szCs w:val="28"/>
        </w:rPr>
      </w:pPr>
      <w:r w:rsidRPr="00664317">
        <w:rPr>
          <w:bCs/>
          <w:sz w:val="28"/>
          <w:szCs w:val="28"/>
        </w:rPr>
        <w:t>”</w:t>
      </w:r>
      <w:r>
        <w:rPr>
          <w:bCs/>
          <w:sz w:val="28"/>
          <w:szCs w:val="28"/>
        </w:rPr>
        <w:t>Dostawa i montaż automatycznego systemu parkingowego</w:t>
      </w:r>
      <w:r w:rsidRPr="00664317">
        <w:rPr>
          <w:bCs/>
          <w:i/>
          <w:iCs/>
          <w:sz w:val="28"/>
          <w:szCs w:val="28"/>
        </w:rPr>
        <w:t xml:space="preserve">” </w:t>
      </w:r>
    </w:p>
    <w:p w14:paraId="36AB7D59" w14:textId="77777777" w:rsidR="00853467" w:rsidRDefault="00853467" w:rsidP="00853467">
      <w:pPr>
        <w:pStyle w:val="Default"/>
        <w:rPr>
          <w:b/>
          <w:bCs/>
          <w:i/>
          <w:iCs/>
          <w:sz w:val="28"/>
          <w:szCs w:val="28"/>
        </w:rPr>
      </w:pPr>
    </w:p>
    <w:p w14:paraId="6BF49559" w14:textId="77777777" w:rsidR="00853467" w:rsidRDefault="00853467" w:rsidP="00853467">
      <w:pPr>
        <w:pStyle w:val="Default"/>
        <w:rPr>
          <w:sz w:val="28"/>
          <w:szCs w:val="28"/>
        </w:rPr>
      </w:pPr>
    </w:p>
    <w:p w14:paraId="21126541" w14:textId="77777777" w:rsidR="00853467" w:rsidRDefault="00853467" w:rsidP="00853467">
      <w:pPr>
        <w:pStyle w:val="Default"/>
        <w:ind w:left="2832" w:hanging="2832"/>
        <w:rPr>
          <w:b/>
          <w:bCs/>
          <w:sz w:val="28"/>
          <w:szCs w:val="28"/>
        </w:rPr>
      </w:pPr>
    </w:p>
    <w:p w14:paraId="59C33412" w14:textId="77777777" w:rsidR="00853467" w:rsidRDefault="00853467" w:rsidP="00853467">
      <w:pPr>
        <w:pStyle w:val="Default"/>
        <w:ind w:left="2832" w:hanging="2832"/>
        <w:rPr>
          <w:b/>
          <w:bCs/>
          <w:sz w:val="28"/>
          <w:szCs w:val="28"/>
        </w:rPr>
      </w:pPr>
    </w:p>
    <w:p w14:paraId="30B17EFE" w14:textId="77777777" w:rsidR="00853467" w:rsidRDefault="00853467" w:rsidP="00853467">
      <w:pPr>
        <w:pStyle w:val="Default"/>
        <w:ind w:left="2832" w:hanging="2832"/>
        <w:rPr>
          <w:b/>
          <w:bCs/>
          <w:sz w:val="28"/>
          <w:szCs w:val="28"/>
        </w:rPr>
      </w:pPr>
    </w:p>
    <w:p w14:paraId="246191B2" w14:textId="77777777" w:rsidR="00853467" w:rsidRDefault="00853467" w:rsidP="00853467">
      <w:pPr>
        <w:pStyle w:val="Default"/>
        <w:ind w:left="2832" w:hanging="2832"/>
        <w:rPr>
          <w:b/>
          <w:bCs/>
          <w:sz w:val="28"/>
          <w:szCs w:val="28"/>
        </w:rPr>
      </w:pPr>
    </w:p>
    <w:p w14:paraId="4E1F0EB6" w14:textId="77777777" w:rsidR="00853467" w:rsidRPr="00664317" w:rsidRDefault="00853467" w:rsidP="00853467">
      <w:pPr>
        <w:pStyle w:val="Default"/>
        <w:ind w:left="2832" w:hanging="2832"/>
        <w:rPr>
          <w:iCs/>
          <w:sz w:val="28"/>
          <w:szCs w:val="28"/>
        </w:rPr>
      </w:pPr>
      <w:r w:rsidRPr="00664317">
        <w:rPr>
          <w:b/>
          <w:bCs/>
          <w:sz w:val="28"/>
          <w:szCs w:val="28"/>
        </w:rPr>
        <w:t xml:space="preserve">Nazwa Zamawiającego: </w:t>
      </w:r>
      <w:r w:rsidRPr="00664317">
        <w:rPr>
          <w:b/>
          <w:bCs/>
          <w:sz w:val="28"/>
          <w:szCs w:val="28"/>
        </w:rPr>
        <w:tab/>
      </w:r>
      <w:r w:rsidRPr="00664317">
        <w:rPr>
          <w:iCs/>
          <w:sz w:val="28"/>
          <w:szCs w:val="28"/>
        </w:rPr>
        <w:t xml:space="preserve">Kliniczne Centrum Ginekologii, Położnictwa i Neonatologii w Opolu </w:t>
      </w:r>
    </w:p>
    <w:p w14:paraId="18844D09" w14:textId="77777777" w:rsidR="00853467" w:rsidRDefault="00853467" w:rsidP="00853467">
      <w:pPr>
        <w:pStyle w:val="Default"/>
        <w:rPr>
          <w:b/>
          <w:bCs/>
          <w:sz w:val="28"/>
          <w:szCs w:val="28"/>
        </w:rPr>
      </w:pPr>
    </w:p>
    <w:p w14:paraId="268C21D8" w14:textId="77777777" w:rsidR="00853467" w:rsidRDefault="00853467" w:rsidP="00853467">
      <w:pPr>
        <w:pStyle w:val="Default"/>
        <w:rPr>
          <w:b/>
          <w:bCs/>
          <w:sz w:val="28"/>
          <w:szCs w:val="28"/>
        </w:rPr>
      </w:pPr>
    </w:p>
    <w:p w14:paraId="68FB318F" w14:textId="77777777" w:rsidR="00853467" w:rsidRDefault="00853467" w:rsidP="00853467">
      <w:pPr>
        <w:pStyle w:val="Default"/>
        <w:rPr>
          <w:b/>
          <w:bCs/>
          <w:sz w:val="28"/>
          <w:szCs w:val="28"/>
        </w:rPr>
      </w:pPr>
    </w:p>
    <w:p w14:paraId="07A92FD7" w14:textId="77777777" w:rsidR="00853467" w:rsidRDefault="00853467" w:rsidP="00853467">
      <w:pPr>
        <w:pStyle w:val="Default"/>
        <w:rPr>
          <w:b/>
          <w:bCs/>
          <w:sz w:val="28"/>
          <w:szCs w:val="28"/>
        </w:rPr>
      </w:pPr>
    </w:p>
    <w:p w14:paraId="009D0C5F" w14:textId="77777777" w:rsidR="00853467" w:rsidRDefault="00853467" w:rsidP="00853467">
      <w:pPr>
        <w:pStyle w:val="Default"/>
        <w:rPr>
          <w:i/>
          <w:iCs/>
          <w:sz w:val="28"/>
          <w:szCs w:val="28"/>
        </w:rPr>
      </w:pPr>
      <w:r>
        <w:rPr>
          <w:b/>
          <w:bCs/>
          <w:sz w:val="28"/>
          <w:szCs w:val="28"/>
        </w:rPr>
        <w:t xml:space="preserve">Adres </w:t>
      </w:r>
      <w:r w:rsidRPr="00664317">
        <w:rPr>
          <w:b/>
          <w:bCs/>
          <w:sz w:val="28"/>
          <w:szCs w:val="28"/>
        </w:rPr>
        <w:t xml:space="preserve">Zamawiającego: </w:t>
      </w:r>
      <w:r w:rsidRPr="00664317">
        <w:rPr>
          <w:sz w:val="28"/>
          <w:szCs w:val="28"/>
        </w:rPr>
        <w:t>45-066 Opole</w:t>
      </w:r>
      <w:r w:rsidRPr="00664317">
        <w:rPr>
          <w:iCs/>
          <w:sz w:val="28"/>
          <w:szCs w:val="28"/>
        </w:rPr>
        <w:t>, ul. Władysława Reymonta 8</w:t>
      </w:r>
      <w:r>
        <w:rPr>
          <w:i/>
          <w:iCs/>
          <w:sz w:val="28"/>
          <w:szCs w:val="28"/>
        </w:rPr>
        <w:t xml:space="preserve"> </w:t>
      </w:r>
    </w:p>
    <w:p w14:paraId="7B3F5445" w14:textId="77777777" w:rsidR="00853467" w:rsidRDefault="00853467" w:rsidP="00853467">
      <w:pPr>
        <w:pStyle w:val="Default"/>
        <w:rPr>
          <w:sz w:val="28"/>
          <w:szCs w:val="28"/>
        </w:rPr>
      </w:pPr>
    </w:p>
    <w:p w14:paraId="23F05402" w14:textId="77777777" w:rsidR="00853467" w:rsidRDefault="00853467" w:rsidP="00853467">
      <w:pPr>
        <w:spacing w:before="120" w:after="0" w:line="240" w:lineRule="atLeast"/>
        <w:jc w:val="center"/>
        <w:rPr>
          <w:rFonts w:ascii="Calibri" w:hAnsi="Calibri" w:cs="Calibri"/>
          <w:b/>
          <w:bCs/>
          <w:color w:val="000000" w:themeColor="text1"/>
        </w:rPr>
      </w:pPr>
    </w:p>
    <w:p w14:paraId="55D38CBF" w14:textId="77777777" w:rsidR="00853467" w:rsidRDefault="00853467" w:rsidP="00853467">
      <w:pPr>
        <w:spacing w:before="120" w:after="0" w:line="240" w:lineRule="atLeast"/>
        <w:jc w:val="center"/>
        <w:rPr>
          <w:rFonts w:ascii="Calibri" w:hAnsi="Calibri" w:cs="Calibri"/>
          <w:b/>
          <w:bCs/>
          <w:color w:val="000000" w:themeColor="text1"/>
        </w:rPr>
      </w:pPr>
    </w:p>
    <w:p w14:paraId="2FCB4D52" w14:textId="77777777" w:rsidR="00853467" w:rsidRDefault="00853467" w:rsidP="00853467">
      <w:pPr>
        <w:spacing w:before="120" w:after="0" w:line="240" w:lineRule="atLeast"/>
        <w:jc w:val="center"/>
        <w:rPr>
          <w:rFonts w:ascii="Calibri" w:hAnsi="Calibri" w:cs="Calibri"/>
          <w:b/>
          <w:bCs/>
          <w:color w:val="000000" w:themeColor="text1"/>
        </w:rPr>
      </w:pPr>
    </w:p>
    <w:p w14:paraId="2562215A" w14:textId="77777777" w:rsidR="00853467" w:rsidRDefault="00853467" w:rsidP="00853467">
      <w:pPr>
        <w:spacing w:before="120" w:after="0" w:line="240" w:lineRule="atLeast"/>
        <w:jc w:val="center"/>
        <w:rPr>
          <w:rFonts w:ascii="Calibri" w:hAnsi="Calibri" w:cs="Calibri"/>
          <w:b/>
          <w:bCs/>
          <w:color w:val="000000" w:themeColor="text1"/>
        </w:rPr>
      </w:pPr>
    </w:p>
    <w:p w14:paraId="40A63603" w14:textId="77777777" w:rsidR="00853467" w:rsidRDefault="00853467" w:rsidP="00853467">
      <w:pPr>
        <w:spacing w:before="120" w:after="0" w:line="240" w:lineRule="atLeast"/>
        <w:jc w:val="center"/>
        <w:rPr>
          <w:rFonts w:ascii="Calibri" w:hAnsi="Calibri" w:cs="Calibri"/>
          <w:b/>
          <w:bCs/>
          <w:color w:val="000000" w:themeColor="text1"/>
        </w:rPr>
      </w:pPr>
    </w:p>
    <w:p w14:paraId="4372F365" w14:textId="77777777" w:rsidR="00853467" w:rsidRDefault="00853467" w:rsidP="00853467">
      <w:pPr>
        <w:spacing w:before="120" w:after="0" w:line="240" w:lineRule="atLeast"/>
        <w:jc w:val="center"/>
        <w:rPr>
          <w:rFonts w:ascii="Calibri" w:hAnsi="Calibri" w:cs="Calibri"/>
          <w:b/>
          <w:bCs/>
          <w:color w:val="000000" w:themeColor="text1"/>
        </w:rPr>
      </w:pPr>
    </w:p>
    <w:p w14:paraId="7AF6A439" w14:textId="03218311" w:rsidR="005773E8" w:rsidRPr="00853467" w:rsidRDefault="002F5451" w:rsidP="00853467">
      <w:pPr>
        <w:spacing w:before="120" w:after="0" w:line="240" w:lineRule="atLeast"/>
        <w:jc w:val="center"/>
        <w:rPr>
          <w:rFonts w:ascii="Calibri" w:hAnsi="Calibri" w:cs="Calibri"/>
          <w:b/>
          <w:bCs/>
          <w:color w:val="000000" w:themeColor="text1"/>
        </w:rPr>
      </w:pPr>
      <w:r>
        <w:rPr>
          <w:rFonts w:ascii="Calibri" w:hAnsi="Calibri" w:cs="Calibri"/>
          <w:b/>
          <w:bCs/>
          <w:color w:val="000000" w:themeColor="text1"/>
        </w:rPr>
        <w:lastRenderedPageBreak/>
        <w:t>Warunki</w:t>
      </w:r>
      <w:r w:rsidRPr="00853467">
        <w:rPr>
          <w:rFonts w:ascii="Calibri" w:hAnsi="Calibri" w:cs="Calibri"/>
          <w:b/>
          <w:bCs/>
          <w:color w:val="000000" w:themeColor="text1"/>
        </w:rPr>
        <w:t xml:space="preserve"> </w:t>
      </w:r>
      <w:r w:rsidR="005773E8" w:rsidRPr="00853467">
        <w:rPr>
          <w:rFonts w:ascii="Calibri" w:hAnsi="Calibri" w:cs="Calibri"/>
          <w:b/>
          <w:bCs/>
          <w:color w:val="000000" w:themeColor="text1"/>
        </w:rPr>
        <w:t xml:space="preserve">systemu </w:t>
      </w:r>
      <w:r>
        <w:rPr>
          <w:rFonts w:ascii="Calibri" w:hAnsi="Calibri" w:cs="Calibri"/>
          <w:b/>
          <w:bCs/>
          <w:color w:val="000000" w:themeColor="text1"/>
        </w:rPr>
        <w:t>parkingowego</w:t>
      </w:r>
    </w:p>
    <w:p w14:paraId="230E9B56" w14:textId="6C8B4E3E"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Zamawiający planuje w obrębie parkingu zamontować jeden szlaban wjazdowy oraz jeden szlaban wyjazdowy (w dwóch różnych lokalizacjach). System pracy parkingu przeznaczony będzie głównie dla pracowników Klinicznego Centrum oraz dla dostawców</w:t>
      </w:r>
    </w:p>
    <w:p w14:paraId="0269FAA1" w14:textId="77777777"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Każdy szlaban musi posiadać system automatycznego otwarcia oraz zamknięcia szlabanu. </w:t>
      </w:r>
    </w:p>
    <w:p w14:paraId="36C0916F" w14:textId="77777777"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Terminale muszą być przewidziane do pracy na zewnątrz, odporne na zjawiska atmosferyczne.</w:t>
      </w:r>
    </w:p>
    <w:p w14:paraId="149829D8" w14:textId="57094864"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Przy miejscach wjazdu oraz wyjazdu wymagany jest system komunik</w:t>
      </w:r>
      <w:r w:rsidR="000E516F" w:rsidRPr="0006785C">
        <w:rPr>
          <w:rFonts w:ascii="Calibri" w:hAnsi="Calibri" w:cs="Calibri"/>
          <w:color w:val="000000" w:themeColor="text1"/>
        </w:rPr>
        <w:t>acji z punktem obsługi parkingu – miejsce wyznaczone przez Zamawiającego na etapie realizacji projektu.</w:t>
      </w:r>
    </w:p>
    <w:p w14:paraId="2C89F7C5" w14:textId="37458BAC"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Przy miejscach wjazdu oraz wyjazdu wymagany jest system kamer </w:t>
      </w:r>
      <w:r w:rsidR="0064359D" w:rsidRPr="0006785C">
        <w:rPr>
          <w:rFonts w:ascii="Calibri" w:hAnsi="Calibri" w:cs="Calibri"/>
          <w:color w:val="000000" w:themeColor="text1"/>
        </w:rPr>
        <w:t>–</w:t>
      </w:r>
      <w:r w:rsidRPr="0006785C">
        <w:rPr>
          <w:rFonts w:ascii="Calibri" w:hAnsi="Calibri" w:cs="Calibri"/>
          <w:color w:val="000000" w:themeColor="text1"/>
        </w:rPr>
        <w:t xml:space="preserve"> monitoring</w:t>
      </w:r>
      <w:r w:rsidR="0064359D" w:rsidRPr="0006785C">
        <w:rPr>
          <w:rFonts w:ascii="Calibri" w:hAnsi="Calibri" w:cs="Calibri"/>
          <w:color w:val="000000" w:themeColor="text1"/>
        </w:rPr>
        <w:t xml:space="preserve"> spójny z systemem wykorzystywanym przez Zamawiającego</w:t>
      </w:r>
      <w:r w:rsidR="00525F88">
        <w:rPr>
          <w:rFonts w:ascii="Calibri" w:hAnsi="Calibri" w:cs="Calibri"/>
          <w:color w:val="000000" w:themeColor="text1"/>
        </w:rPr>
        <w:t xml:space="preserve"> – w celu </w:t>
      </w:r>
      <w:r w:rsidR="00D249A4">
        <w:rPr>
          <w:rFonts w:ascii="Calibri" w:hAnsi="Calibri" w:cs="Calibri"/>
          <w:color w:val="000000" w:themeColor="text1"/>
        </w:rPr>
        <w:t>zapewnienia jednolitego zarządzania, kompatybilności technologicznej oraz spójności danych</w:t>
      </w:r>
      <w:r w:rsidRPr="0006785C">
        <w:rPr>
          <w:rFonts w:ascii="Calibri" w:hAnsi="Calibri" w:cs="Calibri"/>
          <w:color w:val="000000" w:themeColor="text1"/>
        </w:rPr>
        <w:t>.</w:t>
      </w:r>
    </w:p>
    <w:p w14:paraId="43F3122A" w14:textId="37ADE57D"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Możliwość zdalnego otwarcia szlabanu przez obsługę parkingu. Każdy szlaban </w:t>
      </w:r>
      <w:r w:rsidR="00525F88" w:rsidRPr="0006785C">
        <w:rPr>
          <w:rFonts w:ascii="Calibri" w:hAnsi="Calibri" w:cs="Calibri"/>
          <w:color w:val="000000" w:themeColor="text1"/>
        </w:rPr>
        <w:t>niez</w:t>
      </w:r>
      <w:r w:rsidR="00525F88">
        <w:rPr>
          <w:rFonts w:ascii="Calibri" w:hAnsi="Calibri" w:cs="Calibri"/>
          <w:color w:val="000000" w:themeColor="text1"/>
        </w:rPr>
        <w:t>ależ</w:t>
      </w:r>
      <w:r w:rsidR="00525F88" w:rsidRPr="0006785C">
        <w:rPr>
          <w:rFonts w:ascii="Calibri" w:hAnsi="Calibri" w:cs="Calibri"/>
          <w:color w:val="000000" w:themeColor="text1"/>
        </w:rPr>
        <w:t>nie</w:t>
      </w:r>
      <w:r w:rsidRPr="0006785C">
        <w:rPr>
          <w:rFonts w:ascii="Calibri" w:hAnsi="Calibri" w:cs="Calibri"/>
          <w:color w:val="000000" w:themeColor="text1"/>
        </w:rPr>
        <w:t>.</w:t>
      </w:r>
    </w:p>
    <w:p w14:paraId="7288934F" w14:textId="24AA9561" w:rsidR="005773E8"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Możliwość wjazdu na parking oraz wyjazdu z parkingu poprzez wykorzystanie zdefiniowanych wcześniej numerów tablic rejestracyjnych</w:t>
      </w:r>
      <w:r w:rsidR="00A92531">
        <w:rPr>
          <w:rFonts w:ascii="Calibri" w:hAnsi="Calibri" w:cs="Calibri"/>
          <w:color w:val="000000" w:themeColor="text1"/>
        </w:rPr>
        <w:t>,</w:t>
      </w:r>
      <w:r w:rsidR="00A92531" w:rsidRPr="0006785C">
        <w:rPr>
          <w:rFonts w:ascii="Calibri" w:hAnsi="Calibri" w:cs="Calibri"/>
          <w:color w:val="000000" w:themeColor="text1"/>
        </w:rPr>
        <w:t xml:space="preserve"> </w:t>
      </w:r>
      <w:r w:rsidRPr="0006785C">
        <w:rPr>
          <w:rFonts w:ascii="Calibri" w:hAnsi="Calibri" w:cs="Calibri"/>
          <w:color w:val="000000" w:themeColor="text1"/>
        </w:rPr>
        <w:t>poprzez wykorzystanie kart zbliżeniowych używanych</w:t>
      </w:r>
      <w:r w:rsidR="000E516F" w:rsidRPr="0006785C">
        <w:rPr>
          <w:rFonts w:ascii="Calibri" w:hAnsi="Calibri" w:cs="Calibri"/>
          <w:color w:val="000000" w:themeColor="text1"/>
        </w:rPr>
        <w:t xml:space="preserve"> obecnie</w:t>
      </w:r>
      <w:r w:rsidRPr="0006785C">
        <w:rPr>
          <w:rFonts w:ascii="Calibri" w:hAnsi="Calibri" w:cs="Calibri"/>
          <w:color w:val="000000" w:themeColor="text1"/>
        </w:rPr>
        <w:t xml:space="preserve"> przez </w:t>
      </w:r>
      <w:r w:rsidR="000E516F" w:rsidRPr="0006785C">
        <w:rPr>
          <w:rFonts w:ascii="Calibri" w:hAnsi="Calibri" w:cs="Calibri"/>
          <w:color w:val="000000" w:themeColor="text1"/>
        </w:rPr>
        <w:t>Zamawiającego</w:t>
      </w:r>
      <w:r w:rsidRPr="0006785C">
        <w:rPr>
          <w:rFonts w:ascii="Calibri" w:hAnsi="Calibri" w:cs="Calibri"/>
          <w:color w:val="000000" w:themeColor="text1"/>
        </w:rPr>
        <w:t xml:space="preserve"> (system zgodny z wykorzystywanym w Klinicznym Centrum) </w:t>
      </w:r>
      <w:r w:rsidR="00A92531">
        <w:rPr>
          <w:rFonts w:ascii="Calibri" w:hAnsi="Calibri" w:cs="Calibri"/>
          <w:color w:val="000000" w:themeColor="text1"/>
        </w:rPr>
        <w:t>oraz</w:t>
      </w:r>
      <w:r w:rsidR="00A92531" w:rsidRPr="0006785C">
        <w:rPr>
          <w:rFonts w:ascii="Calibri" w:hAnsi="Calibri" w:cs="Calibri"/>
          <w:color w:val="000000" w:themeColor="text1"/>
        </w:rPr>
        <w:t xml:space="preserve"> </w:t>
      </w:r>
      <w:r w:rsidRPr="0006785C">
        <w:rPr>
          <w:rFonts w:ascii="Calibri" w:hAnsi="Calibri" w:cs="Calibri"/>
          <w:color w:val="000000" w:themeColor="text1"/>
        </w:rPr>
        <w:t>poprzez otwarcie szlabanu przez obsługę parkingu.</w:t>
      </w:r>
      <w:r w:rsidR="0006785C">
        <w:rPr>
          <w:rFonts w:ascii="Calibri" w:hAnsi="Calibri" w:cs="Calibri"/>
          <w:color w:val="000000" w:themeColor="text1"/>
        </w:rPr>
        <w:t xml:space="preserve"> </w:t>
      </w:r>
    </w:p>
    <w:p w14:paraId="2820CC43" w14:textId="3F317A0A" w:rsidR="0006785C" w:rsidRPr="0006785C" w:rsidRDefault="0006785C"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Pr>
          <w:rFonts w:ascii="Calibri" w:hAnsi="Calibri" w:cs="Calibri"/>
          <w:color w:val="000000" w:themeColor="text1"/>
        </w:rPr>
        <w:t>Startowe wgranie bazy z numerami rejestracyjnymi</w:t>
      </w:r>
      <w:r w:rsidR="00A92531">
        <w:rPr>
          <w:rFonts w:ascii="Calibri" w:hAnsi="Calibri" w:cs="Calibri"/>
          <w:color w:val="000000" w:themeColor="text1"/>
        </w:rPr>
        <w:t xml:space="preserve"> po stronie Zamawiającego</w:t>
      </w:r>
      <w:r>
        <w:rPr>
          <w:rFonts w:ascii="Calibri" w:hAnsi="Calibri" w:cs="Calibri"/>
          <w:color w:val="000000" w:themeColor="text1"/>
        </w:rPr>
        <w:t xml:space="preserve"> </w:t>
      </w:r>
      <w:r w:rsidR="00A92531">
        <w:rPr>
          <w:rFonts w:ascii="Calibri" w:hAnsi="Calibri" w:cs="Calibri"/>
          <w:color w:val="000000" w:themeColor="text1"/>
        </w:rPr>
        <w:t xml:space="preserve">a </w:t>
      </w:r>
      <w:r>
        <w:rPr>
          <w:rFonts w:ascii="Calibri" w:hAnsi="Calibri" w:cs="Calibri"/>
          <w:color w:val="000000" w:themeColor="text1"/>
        </w:rPr>
        <w:t xml:space="preserve">weryfikacja poprawności działania systemu </w:t>
      </w:r>
      <w:r w:rsidR="00D54CE8">
        <w:rPr>
          <w:rFonts w:ascii="Calibri" w:hAnsi="Calibri" w:cs="Calibri"/>
          <w:color w:val="000000" w:themeColor="text1"/>
        </w:rPr>
        <w:t>po stronie Wykonawcy</w:t>
      </w:r>
      <w:r>
        <w:rPr>
          <w:rFonts w:ascii="Calibri" w:hAnsi="Calibri" w:cs="Calibri"/>
          <w:color w:val="000000" w:themeColor="text1"/>
        </w:rPr>
        <w:t>.</w:t>
      </w:r>
    </w:p>
    <w:p w14:paraId="7C8844B7" w14:textId="741CDA1B"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Szlaban z opcją szybkiego otwarcia</w:t>
      </w:r>
      <w:r w:rsidR="00A92531">
        <w:rPr>
          <w:rFonts w:ascii="Calibri" w:hAnsi="Calibri" w:cs="Calibri"/>
          <w:color w:val="000000" w:themeColor="text1"/>
        </w:rPr>
        <w:t xml:space="preserve"> (czas otwarcia do 3 sekund)</w:t>
      </w:r>
      <w:r w:rsidRPr="0006785C">
        <w:rPr>
          <w:rFonts w:ascii="Calibri" w:hAnsi="Calibri" w:cs="Calibri"/>
          <w:color w:val="000000" w:themeColor="text1"/>
        </w:rPr>
        <w:t xml:space="preserve"> oraz z systemem wykrywającym obecność pojazdu.</w:t>
      </w:r>
    </w:p>
    <w:p w14:paraId="0FD1EADC" w14:textId="75B93DD7"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Intensywność pracy szlabanu to min 5 000 cykli na dobę, MCBF minimum 10 000 000 cykli</w:t>
      </w:r>
      <w:r w:rsidR="00877CC2" w:rsidRPr="0006785C">
        <w:rPr>
          <w:rFonts w:ascii="Calibri" w:hAnsi="Calibri" w:cs="Calibri"/>
          <w:color w:val="000000" w:themeColor="text1"/>
        </w:rPr>
        <w:t>.</w:t>
      </w:r>
    </w:p>
    <w:p w14:paraId="032BC4C7" w14:textId="6EACA9BD"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Szlaban powinien mieć możliwość </w:t>
      </w:r>
      <w:r w:rsidR="006D001B" w:rsidRPr="0006785C">
        <w:rPr>
          <w:rFonts w:ascii="Calibri" w:hAnsi="Calibri" w:cs="Calibri"/>
          <w:color w:val="000000" w:themeColor="text1"/>
        </w:rPr>
        <w:t xml:space="preserve">automatycznego, </w:t>
      </w:r>
      <w:r w:rsidRPr="0006785C">
        <w:rPr>
          <w:rFonts w:ascii="Calibri" w:hAnsi="Calibri" w:cs="Calibri"/>
          <w:color w:val="000000" w:themeColor="text1"/>
        </w:rPr>
        <w:t>awaryjnego opuszczania i podnoszenia przy zaniku zasilania</w:t>
      </w:r>
      <w:r w:rsidR="00963F87" w:rsidRPr="0006785C">
        <w:rPr>
          <w:rFonts w:ascii="Calibri" w:hAnsi="Calibri" w:cs="Calibri"/>
          <w:color w:val="000000" w:themeColor="text1"/>
        </w:rPr>
        <w:t>.</w:t>
      </w:r>
    </w:p>
    <w:p w14:paraId="5A23BD0A" w14:textId="73693082" w:rsidR="008E5259"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Dla instalacji należy wykonać kanalizację kablową</w:t>
      </w:r>
      <w:r w:rsidR="00430C11">
        <w:rPr>
          <w:rFonts w:ascii="Calibri" w:hAnsi="Calibri" w:cs="Calibri"/>
          <w:color w:val="000000" w:themeColor="text1"/>
        </w:rPr>
        <w:t xml:space="preserve"> ukrytą (podziemna)</w:t>
      </w:r>
      <w:r w:rsidR="009069CC" w:rsidRPr="0006785C">
        <w:rPr>
          <w:rFonts w:ascii="Calibri" w:hAnsi="Calibri" w:cs="Calibri"/>
          <w:color w:val="000000" w:themeColor="text1"/>
        </w:rPr>
        <w:t xml:space="preserve"> </w:t>
      </w:r>
      <w:r w:rsidR="009069CC" w:rsidRPr="0006785C">
        <w:rPr>
          <w:rFonts w:ascii="Calibri" w:eastAsia="Times New Roman" w:hAnsi="Calibri" w:cs="Calibri"/>
          <w:lang w:eastAsia="pl-PL"/>
        </w:rPr>
        <w:t>(przewody zasilające, optyczne i sterownicze)</w:t>
      </w:r>
      <w:r w:rsidRPr="0006785C">
        <w:rPr>
          <w:rFonts w:ascii="Calibri" w:hAnsi="Calibri" w:cs="Calibri"/>
          <w:color w:val="000000" w:themeColor="text1"/>
        </w:rPr>
        <w:t xml:space="preserve"> łączącą system parkingowy</w:t>
      </w:r>
      <w:r w:rsidR="009069CC" w:rsidRPr="0006785C">
        <w:rPr>
          <w:rFonts w:ascii="Calibri" w:hAnsi="Calibri" w:cs="Calibri"/>
          <w:color w:val="000000" w:themeColor="text1"/>
        </w:rPr>
        <w:t xml:space="preserve"> </w:t>
      </w:r>
      <w:r w:rsidR="009069CC" w:rsidRPr="0006785C">
        <w:rPr>
          <w:rFonts w:ascii="Calibri" w:eastAsia="Times New Roman" w:hAnsi="Calibri" w:cs="Calibri"/>
          <w:lang w:eastAsia="pl-PL"/>
        </w:rPr>
        <w:t>(szlabany, kamery, urządzenia komunikacyjne, itp.)</w:t>
      </w:r>
      <w:r w:rsidRPr="0006785C">
        <w:rPr>
          <w:rFonts w:ascii="Calibri" w:hAnsi="Calibri" w:cs="Calibri"/>
          <w:color w:val="000000" w:themeColor="text1"/>
        </w:rPr>
        <w:t xml:space="preserve"> z </w:t>
      </w:r>
      <w:r w:rsidR="00877CC2" w:rsidRPr="0006785C">
        <w:rPr>
          <w:rFonts w:ascii="Calibri" w:hAnsi="Calibri" w:cs="Calibri"/>
          <w:color w:val="000000" w:themeColor="text1"/>
        </w:rPr>
        <w:t>punktem logicznym wskazanym przez</w:t>
      </w:r>
      <w:r w:rsidRPr="0006785C">
        <w:rPr>
          <w:rFonts w:ascii="Calibri" w:hAnsi="Calibri" w:cs="Calibri"/>
          <w:color w:val="000000" w:themeColor="text1"/>
        </w:rPr>
        <w:t xml:space="preserve"> Zamawiającego.</w:t>
      </w:r>
      <w:r w:rsidR="00492C08" w:rsidRPr="0006785C">
        <w:rPr>
          <w:rFonts w:ascii="Calibri" w:hAnsi="Calibri" w:cs="Calibri"/>
          <w:color w:val="000000" w:themeColor="text1"/>
        </w:rPr>
        <w:t xml:space="preserve"> Zadaniem Wykonawcy, w przypadku ingerencji w infrastrukturę Zamawiającego, będzie </w:t>
      </w:r>
      <w:r w:rsidR="00492C08" w:rsidRPr="0006785C">
        <w:rPr>
          <w:rFonts w:ascii="Calibri" w:eastAsia="Times New Roman" w:hAnsi="Calibri" w:cs="Calibri"/>
          <w:lang w:eastAsia="pl-PL"/>
        </w:rPr>
        <w:t>doprowadzić ją do stanu pierwotnego.</w:t>
      </w:r>
      <w:r w:rsidR="008E5259" w:rsidRPr="0006785C">
        <w:rPr>
          <w:rFonts w:ascii="Calibri" w:eastAsia="Times New Roman" w:hAnsi="Calibri" w:cs="Calibri"/>
          <w:lang w:eastAsia="pl-PL"/>
        </w:rPr>
        <w:t xml:space="preserve"> Wszystkie prace należy wykonać zgodnie z:</w:t>
      </w:r>
    </w:p>
    <w:p w14:paraId="57671879" w14:textId="08AEA5ED" w:rsidR="008E5259" w:rsidRPr="0006785C" w:rsidRDefault="008E5259" w:rsidP="0006785C">
      <w:pPr>
        <w:pStyle w:val="Akapitzlist"/>
        <w:widowControl w:val="0"/>
        <w:numPr>
          <w:ilvl w:val="0"/>
          <w:numId w:val="19"/>
        </w:numPr>
        <w:suppressAutoHyphens w:val="0"/>
        <w:autoSpaceDE w:val="0"/>
        <w:autoSpaceDN w:val="0"/>
        <w:spacing w:after="0" w:line="360" w:lineRule="auto"/>
        <w:jc w:val="both"/>
        <w:rPr>
          <w:rFonts w:ascii="Calibri" w:hAnsi="Calibri" w:cs="Calibri"/>
        </w:rPr>
      </w:pPr>
      <w:r w:rsidRPr="0006785C">
        <w:rPr>
          <w:rFonts w:ascii="Calibri" w:hAnsi="Calibri" w:cs="Calibri"/>
        </w:rPr>
        <w:t xml:space="preserve">Polskimi Normami przenoszącymi europejskie normy zharmonizowane, </w:t>
      </w:r>
    </w:p>
    <w:p w14:paraId="2922C255" w14:textId="77777777" w:rsidR="008E5259" w:rsidRPr="0006785C" w:rsidRDefault="008E5259" w:rsidP="0006785C">
      <w:pPr>
        <w:pStyle w:val="Akapitzlist"/>
        <w:widowControl w:val="0"/>
        <w:numPr>
          <w:ilvl w:val="0"/>
          <w:numId w:val="19"/>
        </w:numPr>
        <w:suppressAutoHyphens w:val="0"/>
        <w:autoSpaceDE w:val="0"/>
        <w:autoSpaceDN w:val="0"/>
        <w:spacing w:after="0" w:line="360" w:lineRule="auto"/>
        <w:jc w:val="both"/>
        <w:rPr>
          <w:rFonts w:ascii="Calibri" w:hAnsi="Calibri" w:cs="Calibri"/>
        </w:rPr>
      </w:pPr>
      <w:r w:rsidRPr="0006785C">
        <w:rPr>
          <w:rFonts w:ascii="Calibri" w:hAnsi="Calibri" w:cs="Calibri"/>
        </w:rPr>
        <w:t>warunkami technicznymi jakim powinny odpowiadać budynki i ich usytuowanie, w tym warunkami technicznymi jakim mają odpowiadać budynki służby zdrowia,</w:t>
      </w:r>
    </w:p>
    <w:p w14:paraId="358611B1" w14:textId="77777777" w:rsidR="008E5259" w:rsidRPr="0006785C" w:rsidRDefault="008E5259" w:rsidP="0006785C">
      <w:pPr>
        <w:pStyle w:val="Akapitzlist"/>
        <w:widowControl w:val="0"/>
        <w:numPr>
          <w:ilvl w:val="0"/>
          <w:numId w:val="19"/>
        </w:numPr>
        <w:suppressAutoHyphens w:val="0"/>
        <w:autoSpaceDE w:val="0"/>
        <w:autoSpaceDN w:val="0"/>
        <w:spacing w:after="0" w:line="360" w:lineRule="auto"/>
        <w:jc w:val="both"/>
        <w:rPr>
          <w:rFonts w:ascii="Calibri" w:hAnsi="Calibri" w:cs="Calibri"/>
        </w:rPr>
      </w:pPr>
      <w:r w:rsidRPr="0006785C">
        <w:rPr>
          <w:rFonts w:ascii="Calibri" w:hAnsi="Calibri" w:cs="Calibri"/>
        </w:rPr>
        <w:lastRenderedPageBreak/>
        <w:t>Prawem budowlanym,</w:t>
      </w:r>
    </w:p>
    <w:p w14:paraId="29460A29" w14:textId="77777777" w:rsidR="008E5259" w:rsidRPr="0006785C" w:rsidRDefault="008E5259" w:rsidP="0006785C">
      <w:pPr>
        <w:pStyle w:val="Akapitzlist"/>
        <w:widowControl w:val="0"/>
        <w:numPr>
          <w:ilvl w:val="0"/>
          <w:numId w:val="19"/>
        </w:numPr>
        <w:suppressAutoHyphens w:val="0"/>
        <w:autoSpaceDE w:val="0"/>
        <w:autoSpaceDN w:val="0"/>
        <w:spacing w:after="0" w:line="360" w:lineRule="auto"/>
        <w:jc w:val="both"/>
        <w:rPr>
          <w:rFonts w:ascii="Calibri" w:hAnsi="Calibri" w:cs="Calibri"/>
        </w:rPr>
      </w:pPr>
      <w:r w:rsidRPr="0006785C">
        <w:rPr>
          <w:rFonts w:ascii="Calibri" w:hAnsi="Calibri" w:cs="Calibri"/>
        </w:rPr>
        <w:t>zasadami i wymaganiami współczesnej wiedzy technicznej,</w:t>
      </w:r>
    </w:p>
    <w:p w14:paraId="4128CB61" w14:textId="063BFFFB" w:rsidR="005773E8" w:rsidRPr="0006785C" w:rsidRDefault="008E5259" w:rsidP="0006785C">
      <w:pPr>
        <w:pStyle w:val="Akapitzlist"/>
        <w:widowControl w:val="0"/>
        <w:numPr>
          <w:ilvl w:val="0"/>
          <w:numId w:val="19"/>
        </w:numPr>
        <w:suppressAutoHyphens w:val="0"/>
        <w:autoSpaceDE w:val="0"/>
        <w:autoSpaceDN w:val="0"/>
        <w:spacing w:after="0" w:line="360" w:lineRule="auto"/>
        <w:jc w:val="both"/>
        <w:rPr>
          <w:rFonts w:ascii="Calibri" w:hAnsi="Calibri" w:cs="Calibri"/>
        </w:rPr>
      </w:pPr>
      <w:r w:rsidRPr="0006785C">
        <w:rPr>
          <w:rFonts w:ascii="Calibri" w:hAnsi="Calibri" w:cs="Calibri"/>
        </w:rPr>
        <w:t>sztuką budowlaną oraz obowiązującymi przepisami</w:t>
      </w:r>
      <w:r w:rsidR="00BD2EDC">
        <w:rPr>
          <w:rFonts w:ascii="Calibri" w:eastAsia="Times New Roman" w:hAnsi="Calibri" w:cs="Calibri"/>
          <w:lang w:eastAsia="pl-PL"/>
        </w:rPr>
        <w:t>.</w:t>
      </w:r>
    </w:p>
    <w:p w14:paraId="550F0DD9" w14:textId="43BCB9ED" w:rsidR="005773E8" w:rsidRPr="0006785C" w:rsidRDefault="005773E8" w:rsidP="0006785C">
      <w:pPr>
        <w:pStyle w:val="Akapitzlist"/>
        <w:numPr>
          <w:ilvl w:val="0"/>
          <w:numId w:val="8"/>
        </w:numPr>
        <w:suppressAutoHyphens w:val="0"/>
        <w:spacing w:before="120" w:after="0" w:line="360" w:lineRule="auto"/>
        <w:ind w:left="426"/>
        <w:jc w:val="both"/>
        <w:rPr>
          <w:rFonts w:ascii="Calibri" w:hAnsi="Calibri" w:cs="Calibri"/>
          <w:color w:val="000000" w:themeColor="text1"/>
        </w:rPr>
      </w:pPr>
      <w:r w:rsidRPr="0006785C">
        <w:rPr>
          <w:rFonts w:ascii="Calibri" w:hAnsi="Calibri" w:cs="Calibri"/>
          <w:color w:val="000000" w:themeColor="text1"/>
        </w:rPr>
        <w:t xml:space="preserve">We wskazanym miejscu w budynku </w:t>
      </w:r>
      <w:r w:rsidR="00877CC2" w:rsidRPr="0006785C">
        <w:rPr>
          <w:rFonts w:ascii="Calibri" w:hAnsi="Calibri" w:cs="Calibri"/>
          <w:color w:val="000000" w:themeColor="text1"/>
        </w:rPr>
        <w:t>Zamawiającego</w:t>
      </w:r>
      <w:r w:rsidRPr="0006785C">
        <w:rPr>
          <w:rFonts w:ascii="Calibri" w:hAnsi="Calibri" w:cs="Calibri"/>
          <w:color w:val="000000" w:themeColor="text1"/>
        </w:rPr>
        <w:t xml:space="preserve"> zainstalowany punkt do obsługi parkingu – możliwość monitoringu wizyjnego wyjazdu\wyjazdu, komunikacja interkom, możliwość otwarcia szlabanu.</w:t>
      </w:r>
    </w:p>
    <w:p w14:paraId="50F9DC65" w14:textId="77777777"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Wykonawca ma obowiązek dostarczyć i zamontować wszystkie akcesoria, licencje bezterminowe oraz wykonać wszystkie roboty instalacyjne, przeprowadzić szkolenia, ostatecznie uruchomić cały system.</w:t>
      </w:r>
    </w:p>
    <w:p w14:paraId="1C88EBAE" w14:textId="77777777" w:rsidR="005773E8" w:rsidRPr="0006785C" w:rsidRDefault="005773E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Cały system musi być zgodny z obowiązującymi przepisami prawa.</w:t>
      </w:r>
    </w:p>
    <w:p w14:paraId="550CC0F0" w14:textId="18DA5E5A" w:rsidR="005773E8" w:rsidRPr="0006785C" w:rsidRDefault="00877CC2"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Wykonawca udzieli minimum </w:t>
      </w:r>
      <w:r w:rsidR="00525F88" w:rsidRPr="0006785C">
        <w:rPr>
          <w:rFonts w:ascii="Calibri" w:hAnsi="Calibri" w:cs="Calibri"/>
          <w:color w:val="000000" w:themeColor="text1"/>
        </w:rPr>
        <w:t>36</w:t>
      </w:r>
      <w:r w:rsidR="00525F88">
        <w:rPr>
          <w:rFonts w:ascii="Calibri" w:hAnsi="Calibri" w:cs="Calibri"/>
          <w:color w:val="000000" w:themeColor="text1"/>
        </w:rPr>
        <w:t>-</w:t>
      </w:r>
      <w:r w:rsidR="005773E8" w:rsidRPr="0006785C">
        <w:rPr>
          <w:rFonts w:ascii="Calibri" w:hAnsi="Calibri" w:cs="Calibri"/>
          <w:color w:val="000000" w:themeColor="text1"/>
        </w:rPr>
        <w:t>miesięcznej gwarancji</w:t>
      </w:r>
      <w:r w:rsidRPr="0006785C">
        <w:rPr>
          <w:rFonts w:ascii="Calibri" w:hAnsi="Calibri" w:cs="Calibri"/>
          <w:color w:val="000000" w:themeColor="text1"/>
        </w:rPr>
        <w:t>.</w:t>
      </w:r>
    </w:p>
    <w:p w14:paraId="4C374166" w14:textId="1430F375" w:rsidR="000B07C7" w:rsidRPr="0006785C" w:rsidRDefault="000B07C7"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Wykonawca </w:t>
      </w:r>
      <w:r w:rsidR="00CA3B3D" w:rsidRPr="009E6786">
        <w:rPr>
          <w:rFonts w:ascii="Calibri" w:hAnsi="Calibri" w:cs="Calibri"/>
          <w:color w:val="000000" w:themeColor="text1"/>
        </w:rPr>
        <w:t>w</w:t>
      </w:r>
      <w:r w:rsidR="00CA3B3D">
        <w:rPr>
          <w:rFonts w:ascii="Calibri" w:hAnsi="Calibri" w:cs="Calibri"/>
          <w:color w:val="000000" w:themeColor="text1"/>
        </w:rPr>
        <w:t xml:space="preserve"> </w:t>
      </w:r>
      <w:r w:rsidR="00643D6F" w:rsidRPr="0006785C">
        <w:rPr>
          <w:rFonts w:ascii="Calibri" w:hAnsi="Calibri" w:cs="Calibri"/>
          <w:color w:val="000000" w:themeColor="text1"/>
        </w:rPr>
        <w:t>okresie gwarancyjnym</w:t>
      </w:r>
      <w:r w:rsidRPr="0006785C">
        <w:rPr>
          <w:rFonts w:ascii="Calibri" w:hAnsi="Calibri" w:cs="Calibri"/>
          <w:color w:val="000000" w:themeColor="text1"/>
        </w:rPr>
        <w:t xml:space="preserve"> zapewni obsługę serwisową wdrożonego systemu 24h/7.</w:t>
      </w:r>
    </w:p>
    <w:p w14:paraId="44787831" w14:textId="7C6B091A" w:rsidR="000B07C7" w:rsidRPr="0006785C" w:rsidRDefault="000B07C7"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hAnsi="Calibri" w:cs="Calibri"/>
          <w:color w:val="000000" w:themeColor="text1"/>
        </w:rPr>
        <w:t xml:space="preserve">Opis zasad </w:t>
      </w:r>
      <w:r w:rsidR="00643D6F" w:rsidRPr="0006785C">
        <w:rPr>
          <w:rFonts w:ascii="Calibri" w:hAnsi="Calibri" w:cs="Calibri"/>
          <w:color w:val="000000" w:themeColor="text1"/>
        </w:rPr>
        <w:t>serwisu:</w:t>
      </w:r>
    </w:p>
    <w:p w14:paraId="576A923B" w14:textId="1337A4F3" w:rsidR="00B65051" w:rsidRPr="0006785C" w:rsidRDefault="00B65051"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Przeglądy okresowe minimum 3 razy w miesiącu</w:t>
      </w:r>
      <w:r w:rsidR="00CC3FA5">
        <w:rPr>
          <w:rFonts w:ascii="Calibri" w:hAnsi="Calibri" w:cs="Calibri"/>
          <w:color w:val="000000" w:themeColor="text1"/>
        </w:rPr>
        <w:t xml:space="preserve"> lub częściej, jeśli wynika to z zaleceń producenta</w:t>
      </w:r>
      <w:r w:rsidRPr="0006785C">
        <w:rPr>
          <w:rFonts w:ascii="Calibri" w:hAnsi="Calibri" w:cs="Calibri"/>
          <w:color w:val="000000" w:themeColor="text1"/>
        </w:rPr>
        <w:t>,</w:t>
      </w:r>
    </w:p>
    <w:p w14:paraId="1654F8E6" w14:textId="0C62654F" w:rsidR="00B65051"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Czyszczenie</w:t>
      </w:r>
      <w:r w:rsidR="00B65051" w:rsidRPr="0006785C">
        <w:rPr>
          <w:rFonts w:ascii="Calibri" w:hAnsi="Calibri" w:cs="Calibri"/>
          <w:color w:val="000000" w:themeColor="text1"/>
        </w:rPr>
        <w:t xml:space="preserve"> urządzeń (czytniki, kamery, </w:t>
      </w:r>
      <w:r w:rsidR="00CC3FA5" w:rsidRPr="0006785C">
        <w:rPr>
          <w:rFonts w:ascii="Calibri" w:hAnsi="Calibri" w:cs="Calibri"/>
          <w:color w:val="000000" w:themeColor="text1"/>
        </w:rPr>
        <w:t>sensor</w:t>
      </w:r>
      <w:r w:rsidR="00CC3FA5">
        <w:rPr>
          <w:rFonts w:ascii="Calibri" w:hAnsi="Calibri" w:cs="Calibri"/>
          <w:color w:val="000000" w:themeColor="text1"/>
        </w:rPr>
        <w:t>y</w:t>
      </w:r>
      <w:r w:rsidR="00B65051" w:rsidRPr="0006785C">
        <w:rPr>
          <w:rFonts w:ascii="Calibri" w:hAnsi="Calibri" w:cs="Calibri"/>
          <w:color w:val="000000" w:themeColor="text1"/>
        </w:rPr>
        <w:t>),</w:t>
      </w:r>
    </w:p>
    <w:p w14:paraId="3B5F28AD" w14:textId="731D9780" w:rsidR="00B65051" w:rsidRPr="0006785C" w:rsidRDefault="00B65051"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Sprawdzanie działania szlabanów i czujników,</w:t>
      </w:r>
    </w:p>
    <w:p w14:paraId="514A1158" w14:textId="6B5ED794" w:rsidR="00B65051"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Bieżąca aktualizacja oprogramowania systemu,</w:t>
      </w:r>
    </w:p>
    <w:p w14:paraId="30813C62" w14:textId="1BE7006A"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Stały zdalny nadzór nad działaniem systemu,</w:t>
      </w:r>
    </w:p>
    <w:p w14:paraId="0807AF8A" w14:textId="254574B8"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Rejestrowanie błędów i awarii,</w:t>
      </w:r>
    </w:p>
    <w:p w14:paraId="749B83DE" w14:textId="6DAFA116"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Szybka reakcja na zgłoszenia</w:t>
      </w:r>
      <w:r w:rsidR="005A67B7">
        <w:rPr>
          <w:rFonts w:ascii="Calibri" w:hAnsi="Calibri" w:cs="Calibri"/>
          <w:color w:val="000000" w:themeColor="text1"/>
        </w:rPr>
        <w:t xml:space="preserve"> (</w:t>
      </w:r>
      <w:r w:rsidR="00C60A8B">
        <w:rPr>
          <w:rFonts w:ascii="Calibri" w:hAnsi="Calibri" w:cs="Calibri"/>
          <w:color w:val="000000" w:themeColor="text1"/>
        </w:rPr>
        <w:t>zgodnie z §</w:t>
      </w:r>
      <w:r w:rsidR="00CC3FA5">
        <w:rPr>
          <w:rFonts w:ascii="Calibri" w:hAnsi="Calibri" w:cs="Calibri"/>
          <w:color w:val="000000" w:themeColor="text1"/>
        </w:rPr>
        <w:t xml:space="preserve"> </w:t>
      </w:r>
      <w:r w:rsidR="00C60A8B">
        <w:rPr>
          <w:rFonts w:ascii="Calibri" w:hAnsi="Calibri" w:cs="Calibri"/>
          <w:color w:val="000000" w:themeColor="text1"/>
        </w:rPr>
        <w:t>10 ust.</w:t>
      </w:r>
      <w:r w:rsidR="00CC3FA5">
        <w:rPr>
          <w:rFonts w:ascii="Calibri" w:hAnsi="Calibri" w:cs="Calibri"/>
          <w:color w:val="000000" w:themeColor="text1"/>
        </w:rPr>
        <w:t xml:space="preserve"> </w:t>
      </w:r>
      <w:r w:rsidR="00C60A8B">
        <w:rPr>
          <w:rFonts w:ascii="Calibri" w:hAnsi="Calibri" w:cs="Calibri"/>
          <w:color w:val="000000" w:themeColor="text1"/>
        </w:rPr>
        <w:t>17 umowy</w:t>
      </w:r>
      <w:r w:rsidR="005A67B7">
        <w:rPr>
          <w:rFonts w:ascii="Calibri" w:hAnsi="Calibri" w:cs="Calibri"/>
          <w:color w:val="000000" w:themeColor="text1"/>
        </w:rPr>
        <w:t>)</w:t>
      </w:r>
      <w:r w:rsidR="00643D6F" w:rsidRPr="0006785C">
        <w:rPr>
          <w:rFonts w:ascii="Calibri" w:hAnsi="Calibri" w:cs="Calibri"/>
          <w:color w:val="000000" w:themeColor="text1"/>
        </w:rPr>
        <w:t>,</w:t>
      </w:r>
    </w:p>
    <w:p w14:paraId="6A8070FA" w14:textId="131E02C4"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Diagnostyka występujących problemów</w:t>
      </w:r>
      <w:r w:rsidR="00643D6F" w:rsidRPr="0006785C">
        <w:rPr>
          <w:rFonts w:ascii="Calibri" w:hAnsi="Calibri" w:cs="Calibri"/>
          <w:color w:val="000000" w:themeColor="text1"/>
        </w:rPr>
        <w:t>,</w:t>
      </w:r>
    </w:p>
    <w:p w14:paraId="4C89B082" w14:textId="015CC63D"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Naprawa lub wymiana uszkodzonych elementów</w:t>
      </w:r>
      <w:r w:rsidR="00643D6F" w:rsidRPr="0006785C">
        <w:rPr>
          <w:rFonts w:ascii="Calibri" w:hAnsi="Calibri" w:cs="Calibri"/>
          <w:color w:val="000000" w:themeColor="text1"/>
        </w:rPr>
        <w:t>,</w:t>
      </w:r>
    </w:p>
    <w:p w14:paraId="54972B7D" w14:textId="419E3D58"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Zapewnienie ciągłości działania,</w:t>
      </w:r>
    </w:p>
    <w:p w14:paraId="6EA43773" w14:textId="536CB5E0"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 xml:space="preserve">Ścisła współpraca z Zamawiającym w dziedzinie zabezpieczeń systemu, </w:t>
      </w:r>
    </w:p>
    <w:p w14:paraId="0C8A216E" w14:textId="31491D29" w:rsidR="003D5F8F" w:rsidRPr="0006785C" w:rsidRDefault="003D5F8F" w:rsidP="00BD2EDC">
      <w:pPr>
        <w:pStyle w:val="Akapitzlist"/>
        <w:numPr>
          <w:ilvl w:val="1"/>
          <w:numId w:val="8"/>
        </w:numPr>
        <w:suppressAutoHyphens w:val="0"/>
        <w:spacing w:before="120" w:after="0" w:line="360" w:lineRule="auto"/>
        <w:ind w:left="851"/>
        <w:contextualSpacing w:val="0"/>
        <w:jc w:val="both"/>
        <w:rPr>
          <w:rFonts w:ascii="Calibri" w:hAnsi="Calibri" w:cs="Calibri"/>
          <w:color w:val="000000" w:themeColor="text1"/>
        </w:rPr>
      </w:pPr>
      <w:r w:rsidRPr="0006785C">
        <w:rPr>
          <w:rFonts w:ascii="Calibri" w:hAnsi="Calibri" w:cs="Calibri"/>
          <w:color w:val="000000" w:themeColor="text1"/>
        </w:rPr>
        <w:t>Bieżące prowadzenie dokumentacji serwisowej (historia awarii, rejestr przeglądów i napraw)</w:t>
      </w:r>
      <w:r w:rsidR="00643D6F" w:rsidRPr="0006785C">
        <w:rPr>
          <w:rFonts w:ascii="Calibri" w:hAnsi="Calibri" w:cs="Calibri"/>
          <w:color w:val="000000" w:themeColor="text1"/>
        </w:rPr>
        <w:t>.</w:t>
      </w:r>
    </w:p>
    <w:p w14:paraId="346BF6C5" w14:textId="189A20AA" w:rsidR="00F32E18" w:rsidRPr="0006785C" w:rsidRDefault="00F32E18" w:rsidP="0006785C">
      <w:pPr>
        <w:pStyle w:val="Akapitzlist"/>
        <w:numPr>
          <w:ilvl w:val="0"/>
          <w:numId w:val="8"/>
        </w:numPr>
        <w:suppressAutoHyphens w:val="0"/>
        <w:spacing w:before="120" w:after="0" w:line="360" w:lineRule="auto"/>
        <w:ind w:left="397" w:hanging="397"/>
        <w:contextualSpacing w:val="0"/>
        <w:jc w:val="both"/>
        <w:rPr>
          <w:rFonts w:ascii="Calibri" w:hAnsi="Calibri" w:cs="Calibri"/>
          <w:color w:val="000000" w:themeColor="text1"/>
        </w:rPr>
      </w:pPr>
      <w:r w:rsidRPr="0006785C">
        <w:rPr>
          <w:rFonts w:ascii="Calibri" w:eastAsia="Times New Roman" w:hAnsi="Calibri" w:cs="Calibri"/>
          <w:lang w:eastAsia="pl-PL"/>
        </w:rPr>
        <w:lastRenderedPageBreak/>
        <w:t>Wykonawca dostarczy kompletną dokumentację powykonawczą, projekt techniczny okablowania</w:t>
      </w:r>
      <w:r w:rsidR="00CC3FA5">
        <w:rPr>
          <w:rFonts w:ascii="Calibri" w:eastAsia="Times New Roman" w:hAnsi="Calibri" w:cs="Calibri"/>
          <w:lang w:eastAsia="pl-PL"/>
        </w:rPr>
        <w:t>,</w:t>
      </w:r>
      <w:r w:rsidRPr="0006785C">
        <w:rPr>
          <w:rFonts w:ascii="Calibri" w:eastAsia="Times New Roman" w:hAnsi="Calibri" w:cs="Calibri"/>
          <w:lang w:eastAsia="pl-PL"/>
        </w:rPr>
        <w:t xml:space="preserve"> studzienek i zamontowanych elementów, karty katalogowe zamontowanych urządzeń oraz wykona niezbędne pomiary teletechniczne.</w:t>
      </w:r>
    </w:p>
    <w:p w14:paraId="308458E5" w14:textId="77777777" w:rsidR="005773E8" w:rsidRPr="00853467" w:rsidRDefault="005773E8" w:rsidP="00853467">
      <w:pPr>
        <w:suppressAutoHyphens w:val="0"/>
        <w:spacing w:before="120" w:after="0" w:line="23" w:lineRule="atLeast"/>
        <w:jc w:val="both"/>
        <w:rPr>
          <w:rFonts w:ascii="Calibri" w:hAnsi="Calibri" w:cs="Calibri"/>
          <w:color w:val="000000" w:themeColor="text1"/>
        </w:rPr>
      </w:pPr>
    </w:p>
    <w:p w14:paraId="5A851899" w14:textId="35D54D89" w:rsidR="005773E8" w:rsidRPr="00853467" w:rsidRDefault="005773E8" w:rsidP="00853467">
      <w:pPr>
        <w:suppressAutoHyphens w:val="0"/>
        <w:spacing w:before="120" w:after="0" w:line="23" w:lineRule="atLeast"/>
        <w:jc w:val="center"/>
        <w:rPr>
          <w:rFonts w:ascii="Calibri" w:hAnsi="Calibri" w:cs="Calibri"/>
          <w:b/>
          <w:bCs/>
          <w:color w:val="000000" w:themeColor="text1"/>
        </w:rPr>
      </w:pPr>
      <w:r w:rsidRPr="00853467">
        <w:rPr>
          <w:rFonts w:ascii="Calibri" w:hAnsi="Calibri" w:cs="Calibri"/>
          <w:b/>
          <w:bCs/>
          <w:color w:val="000000" w:themeColor="text1"/>
        </w:rPr>
        <w:t xml:space="preserve">Opis </w:t>
      </w:r>
      <w:r w:rsidR="002F5451">
        <w:rPr>
          <w:rFonts w:ascii="Calibri" w:hAnsi="Calibri" w:cs="Calibri"/>
          <w:b/>
          <w:bCs/>
          <w:color w:val="000000" w:themeColor="text1"/>
        </w:rPr>
        <w:t>elementów</w:t>
      </w:r>
      <w:r w:rsidR="002F5451" w:rsidRPr="00853467">
        <w:rPr>
          <w:rFonts w:ascii="Calibri" w:hAnsi="Calibri" w:cs="Calibri"/>
          <w:b/>
          <w:bCs/>
          <w:color w:val="000000" w:themeColor="text1"/>
        </w:rPr>
        <w:t xml:space="preserve"> </w:t>
      </w:r>
      <w:r w:rsidRPr="00853467">
        <w:rPr>
          <w:rFonts w:ascii="Calibri" w:hAnsi="Calibri" w:cs="Calibri"/>
          <w:b/>
          <w:bCs/>
          <w:color w:val="000000" w:themeColor="text1"/>
        </w:rPr>
        <w:t>systemu parkingowego</w:t>
      </w:r>
    </w:p>
    <w:p w14:paraId="0C094289" w14:textId="3CCEE958" w:rsidR="00AB5A77" w:rsidRPr="00853467" w:rsidRDefault="00AB5A77" w:rsidP="00D74457">
      <w:pPr>
        <w:pStyle w:val="Akapitzlist"/>
        <w:numPr>
          <w:ilvl w:val="0"/>
          <w:numId w:val="4"/>
        </w:numPr>
        <w:suppressAutoHyphens w:val="0"/>
        <w:spacing w:before="120" w:after="0" w:line="360" w:lineRule="auto"/>
        <w:ind w:left="397" w:hanging="397"/>
        <w:contextualSpacing w:val="0"/>
        <w:jc w:val="both"/>
        <w:rPr>
          <w:rFonts w:ascii="Calibri" w:hAnsi="Calibri" w:cs="Calibri"/>
          <w:color w:val="000000" w:themeColor="text1"/>
        </w:rPr>
      </w:pPr>
      <w:r w:rsidRPr="00853467">
        <w:rPr>
          <w:rFonts w:ascii="Calibri" w:hAnsi="Calibri" w:cs="Calibri"/>
          <w:color w:val="000000" w:themeColor="text1"/>
        </w:rPr>
        <w:t>Automatyczna b</w:t>
      </w:r>
      <w:r w:rsidR="005773E8" w:rsidRPr="00853467">
        <w:rPr>
          <w:rFonts w:ascii="Calibri" w:hAnsi="Calibri" w:cs="Calibri"/>
          <w:color w:val="000000" w:themeColor="text1"/>
        </w:rPr>
        <w:t>ariera parkingowa</w:t>
      </w:r>
      <w:r w:rsidRPr="00853467">
        <w:rPr>
          <w:rFonts w:ascii="Calibri" w:hAnsi="Calibri" w:cs="Calibri"/>
          <w:color w:val="000000" w:themeColor="text1"/>
        </w:rPr>
        <w:t xml:space="preserve"> - wykonanie cechuje odporność na warunki pogodowe. Jest to konstrukcja samonośna z drzwiczkami frontowymi zamykanymi na zamek i zdejmowaną pokrywą. Całość zabezpieczono przed korozją. Urządzenie sterowane jest elektronicznie, napędzane silnikiem na prąd zmienny 230V / 50Hz z termiczną ochroną przed przeciążeniem. Czas otwarcia i zamknięcia wynosi ok. 3 sekundy dla ruchu 90 stopni. Urządzenie posiada włączniki krańcowe położeń ramienia </w:t>
      </w:r>
      <w:r w:rsidR="00D249A4">
        <w:rPr>
          <w:rFonts w:ascii="Calibri" w:hAnsi="Calibri" w:cs="Calibri"/>
          <w:color w:val="000000" w:themeColor="text1"/>
        </w:rPr>
        <w:t xml:space="preserve">szlabanu </w:t>
      </w:r>
      <w:r w:rsidRPr="00853467">
        <w:rPr>
          <w:rFonts w:ascii="Calibri" w:hAnsi="Calibri" w:cs="Calibri"/>
          <w:color w:val="000000" w:themeColor="text1"/>
        </w:rPr>
        <w:t>"otwarte" i "zamknięte". Do zasilania wykorzystuje się przyłącze sieciowe 230V/50Hz. Ramię barierki wykonane jest z prostokątnego profilu aluminiowego o długości maksymalnie do 4m.</w:t>
      </w:r>
      <w:r w:rsidR="00877CC2" w:rsidRPr="00853467">
        <w:rPr>
          <w:rFonts w:ascii="Calibri" w:hAnsi="Calibri" w:cs="Calibri"/>
          <w:color w:val="000000" w:themeColor="text1"/>
        </w:rPr>
        <w:t xml:space="preserve"> Konstrukcja ma umożliwiać swobodne poruszanie się osób pieszych oraz z niepełnosprawnościami.</w:t>
      </w:r>
      <w:r w:rsidRPr="00853467">
        <w:rPr>
          <w:rFonts w:ascii="Calibri" w:hAnsi="Calibri" w:cs="Calibri"/>
          <w:color w:val="000000" w:themeColor="text1"/>
        </w:rPr>
        <w:t xml:space="preserve"> Napęd ramienia można odwracać zgodnie z kierunkiem zamykania (lewy, prawy). Sterowanie ręczne: "Otwórz / zablokuj ramię", "Zamknij / odblokuj ramię". Komunikaty: "Ramię otwarte", "Ramię zamknięte", "Błąd bariery". </w:t>
      </w:r>
    </w:p>
    <w:p w14:paraId="6BDB2434" w14:textId="77777777" w:rsidR="00AB5A77" w:rsidRPr="00853467" w:rsidRDefault="00AB5A77" w:rsidP="00D74457">
      <w:pPr>
        <w:spacing w:before="80" w:after="0" w:line="360" w:lineRule="auto"/>
        <w:ind w:left="397"/>
        <w:jc w:val="both"/>
        <w:rPr>
          <w:rFonts w:ascii="Calibri" w:hAnsi="Calibri" w:cs="Calibri"/>
          <w:color w:val="000000" w:themeColor="text1"/>
        </w:rPr>
      </w:pPr>
      <w:r w:rsidRPr="00853467">
        <w:rPr>
          <w:rFonts w:ascii="Calibri" w:hAnsi="Calibri" w:cs="Calibri"/>
          <w:color w:val="000000" w:themeColor="text1"/>
        </w:rPr>
        <w:t>Automatyczna bariera parkingowa musi być wyposażona w:</w:t>
      </w:r>
    </w:p>
    <w:p w14:paraId="5108CCE2"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obudowę ze stali ocynkowanej, poddanej procesowi galwanizacji, malowana proszkowo. Obudowa charakteryzuje się odpornością na zmienne warunki atmosferyczne, oraz jest przystosowana do intensywnej pracy w zakresie temperatur od -40°C do +50°C,</w:t>
      </w:r>
    </w:p>
    <w:p w14:paraId="469335F8" w14:textId="77777777" w:rsidR="00A8173C"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 xml:space="preserve">bezobsługową przekładnię elektromechaniczną współpracującą z silnikiem trójfazowym,  </w:t>
      </w:r>
    </w:p>
    <w:p w14:paraId="4091EB49" w14:textId="188A4C94" w:rsidR="00AB5A77" w:rsidRPr="00A8173C"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A8173C">
        <w:rPr>
          <w:rFonts w:ascii="Calibri" w:hAnsi="Calibri" w:cs="Calibri"/>
          <w:color w:val="000000" w:themeColor="text1"/>
        </w:rPr>
        <w:t>wyłączniki krańcowe pozycji dolnej i górnej ramienia szlabanu. Wizualizacja z poziomu oprogramowania</w:t>
      </w:r>
      <w:r w:rsidRPr="00A8173C">
        <w:rPr>
          <w:rFonts w:ascii="Calibri" w:hAnsi="Calibri" w:cs="Calibri"/>
          <w:b/>
          <w:bCs/>
          <w:color w:val="000000" w:themeColor="text1"/>
        </w:rPr>
        <w:t xml:space="preserve"> </w:t>
      </w:r>
      <w:r w:rsidRPr="00A8173C">
        <w:rPr>
          <w:rFonts w:ascii="Calibri" w:hAnsi="Calibri" w:cs="Calibri"/>
          <w:color w:val="000000" w:themeColor="text1"/>
        </w:rPr>
        <w:t>wskazuje aktualne położenie ramienia bariery parkingowej,</w:t>
      </w:r>
    </w:p>
    <w:p w14:paraId="38FC35CC"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wyłącznik bezpieczeństwa sygnalizujący otwarcie drzwi bariery. Podczas demontażu klapy bariery parkingowej, dla bezpieczeństwa obsługi układ sterowania silnikiem zostanie rozłączony, uniemożliwiając pracę silnika,</w:t>
      </w:r>
    </w:p>
    <w:p w14:paraId="3EA8AAA0"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mikroprocesorową jednostkę sterującą, zasilaną jednofazowo napięciem wejściowym 230VAC, wyposażoną w przetwornik częstotliwości, pozwalający wydłużyć żywotność urządzenia dzięki zastosowaniu zróżnicowanego cyklu pracy: powolny rozruch- przyspieszenie- wyhamowanie,</w:t>
      </w:r>
    </w:p>
    <w:p w14:paraId="67A69BF5"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 xml:space="preserve">dwukanałowy detektor obecności pojazdów, współpracujący z pętlami indukcyjnymi. Wizualizacja </w:t>
      </w:r>
      <w:r w:rsidRPr="00853467">
        <w:rPr>
          <w:rFonts w:ascii="Calibri" w:hAnsi="Calibri" w:cs="Calibri"/>
          <w:bCs/>
          <w:color w:val="000000" w:themeColor="text1"/>
        </w:rPr>
        <w:t>z</w:t>
      </w:r>
      <w:r w:rsidRPr="00853467">
        <w:rPr>
          <w:rFonts w:ascii="Calibri" w:hAnsi="Calibri" w:cs="Calibri"/>
          <w:b/>
          <w:bCs/>
          <w:color w:val="000000" w:themeColor="text1"/>
        </w:rPr>
        <w:t xml:space="preserve"> </w:t>
      </w:r>
      <w:r w:rsidRPr="00853467">
        <w:rPr>
          <w:rFonts w:ascii="Calibri" w:hAnsi="Calibri" w:cs="Calibri"/>
          <w:color w:val="000000" w:themeColor="text1"/>
        </w:rPr>
        <w:t>poziomu oprogramowania</w:t>
      </w:r>
      <w:r w:rsidRPr="00853467">
        <w:rPr>
          <w:rFonts w:ascii="Calibri" w:hAnsi="Calibri" w:cs="Calibri"/>
          <w:b/>
          <w:bCs/>
          <w:color w:val="000000" w:themeColor="text1"/>
        </w:rPr>
        <w:t xml:space="preserve"> </w:t>
      </w:r>
      <w:r w:rsidRPr="00853467">
        <w:rPr>
          <w:rFonts w:ascii="Calibri" w:hAnsi="Calibri" w:cs="Calibri"/>
          <w:color w:val="000000" w:themeColor="text1"/>
        </w:rPr>
        <w:t>wskazuje aktualne obciążenie pętli (obecność pojazdu),</w:t>
      </w:r>
    </w:p>
    <w:p w14:paraId="3611EE93" w14:textId="01678D33" w:rsidR="00A136C8" w:rsidRPr="00853467" w:rsidRDefault="00A136C8"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lastRenderedPageBreak/>
        <w:t>bariera parkingowa</w:t>
      </w:r>
      <w:r w:rsidR="00C23E28" w:rsidRPr="00853467">
        <w:rPr>
          <w:rFonts w:ascii="Calibri" w:hAnsi="Calibri" w:cs="Calibri"/>
          <w:color w:val="000000" w:themeColor="text1"/>
        </w:rPr>
        <w:t xml:space="preserve"> </w:t>
      </w:r>
      <w:r w:rsidR="009B2DE4" w:rsidRPr="00853467">
        <w:rPr>
          <w:rFonts w:ascii="Calibri" w:hAnsi="Calibri" w:cs="Calibri"/>
          <w:color w:val="000000" w:themeColor="text1"/>
        </w:rPr>
        <w:t>dodatkowo</w:t>
      </w:r>
      <w:r w:rsidR="00C23E28" w:rsidRPr="00853467">
        <w:rPr>
          <w:rFonts w:ascii="Calibri" w:hAnsi="Calibri" w:cs="Calibri"/>
          <w:color w:val="000000" w:themeColor="text1"/>
        </w:rPr>
        <w:t xml:space="preserve"> musi być wyposażona w </w:t>
      </w:r>
      <w:r w:rsidR="00DF6B8E" w:rsidRPr="00853467">
        <w:rPr>
          <w:rFonts w:ascii="Calibri" w:hAnsi="Calibri" w:cs="Calibri"/>
          <w:color w:val="000000" w:themeColor="text1"/>
        </w:rPr>
        <w:t xml:space="preserve">czujnik </w:t>
      </w:r>
      <w:r w:rsidR="009B2DE4" w:rsidRPr="00853467">
        <w:rPr>
          <w:rFonts w:ascii="Calibri" w:hAnsi="Calibri" w:cs="Calibri"/>
          <w:color w:val="000000" w:themeColor="text1"/>
        </w:rPr>
        <w:t>obecności</w:t>
      </w:r>
      <w:r w:rsidR="00DF6B8E" w:rsidRPr="00853467">
        <w:rPr>
          <w:rFonts w:ascii="Calibri" w:hAnsi="Calibri" w:cs="Calibri"/>
          <w:color w:val="000000" w:themeColor="text1"/>
        </w:rPr>
        <w:t xml:space="preserve">, który zidentyfikuje pieszego pod otwartym ramieniem </w:t>
      </w:r>
      <w:r w:rsidR="009B2DE4" w:rsidRPr="00853467">
        <w:rPr>
          <w:rFonts w:ascii="Calibri" w:hAnsi="Calibri" w:cs="Calibri"/>
          <w:color w:val="000000" w:themeColor="text1"/>
        </w:rPr>
        <w:t>i uniemożliwi zamknięcie ra</w:t>
      </w:r>
      <w:r w:rsidR="0054798D" w:rsidRPr="00853467">
        <w:rPr>
          <w:rFonts w:ascii="Calibri" w:hAnsi="Calibri" w:cs="Calibri"/>
          <w:color w:val="000000" w:themeColor="text1"/>
        </w:rPr>
        <w:t>m</w:t>
      </w:r>
      <w:r w:rsidR="009B2DE4" w:rsidRPr="00853467">
        <w:rPr>
          <w:rFonts w:ascii="Calibri" w:hAnsi="Calibri" w:cs="Calibri"/>
          <w:color w:val="000000" w:themeColor="text1"/>
        </w:rPr>
        <w:t>ienia</w:t>
      </w:r>
      <w:r w:rsidR="00877CC2" w:rsidRPr="00853467">
        <w:rPr>
          <w:rFonts w:ascii="Calibri" w:hAnsi="Calibri" w:cs="Calibri"/>
          <w:color w:val="000000" w:themeColor="text1"/>
        </w:rPr>
        <w:t>,</w:t>
      </w:r>
    </w:p>
    <w:p w14:paraId="7DB9EC0E"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proofErr w:type="spellStart"/>
      <w:r w:rsidRPr="00853467">
        <w:rPr>
          <w:rFonts w:ascii="Calibri" w:hAnsi="Calibri" w:cs="Calibri"/>
          <w:color w:val="000000" w:themeColor="text1"/>
        </w:rPr>
        <w:t>enkoder</w:t>
      </w:r>
      <w:proofErr w:type="spellEnd"/>
      <w:r w:rsidRPr="00853467">
        <w:rPr>
          <w:rFonts w:ascii="Calibri" w:hAnsi="Calibri" w:cs="Calibri"/>
          <w:color w:val="000000" w:themeColor="text1"/>
        </w:rPr>
        <w:t xml:space="preserve"> absolutny, który po zdjęciu zasilania nadal pamięta położenie ramienia bariery parkingowej,</w:t>
      </w:r>
    </w:p>
    <w:p w14:paraId="60A1BE0F"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ramię bariery wykonane z profilu aluminiowego, wyposażone w elementy odblaskowe oraz piankę ochronną zabezpieczającą przed zarysowaniem karoserii pojazdu,</w:t>
      </w:r>
    </w:p>
    <w:p w14:paraId="380531B9"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moduł cyklu pracy do 3 sekund, uwzględniając przy tym powolny rozruch- przyspieszenie- wyhamowanie,</w:t>
      </w:r>
    </w:p>
    <w:p w14:paraId="3A514BBE"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bariera przeznaczona do intensywnej pracy, min 5000 cykli na dobę i MCBF 10 mln cykli</w:t>
      </w:r>
    </w:p>
    <w:p w14:paraId="5BD38114"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automatyczną detekcję błędu, co skutkować będzie rozłączeniem bariery,</w:t>
      </w:r>
    </w:p>
    <w:p w14:paraId="5C0BB9ED" w14:textId="77777777" w:rsidR="00AB5A77" w:rsidRPr="00853467"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ogrzewacz przekładni elektromechanicznej, wyposażony w regulator temperatury,</w:t>
      </w:r>
    </w:p>
    <w:p w14:paraId="70A9116A" w14:textId="530C3F55" w:rsidR="00A8173C"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853467">
        <w:rPr>
          <w:rFonts w:ascii="Calibri" w:hAnsi="Calibri" w:cs="Calibri"/>
          <w:color w:val="000000" w:themeColor="text1"/>
        </w:rPr>
        <w:t>podświetlaną listwę LED. W sytuacji zamknięcia ramienia listwa sygnalizuje zakaz przejazdu światłem czerwonym, światło zielone złącza się po całkowitym podniesieniu ramienia bariery do pozycji pionowej. Po przejechaniu pojazdu</w:t>
      </w:r>
      <w:r w:rsidR="00CC3FA5">
        <w:rPr>
          <w:rFonts w:ascii="Calibri" w:hAnsi="Calibri" w:cs="Calibri"/>
          <w:color w:val="000000" w:themeColor="text1"/>
        </w:rPr>
        <w:t>,</w:t>
      </w:r>
      <w:r w:rsidRPr="00853467">
        <w:rPr>
          <w:rFonts w:ascii="Calibri" w:hAnsi="Calibri" w:cs="Calibri"/>
          <w:color w:val="000000" w:themeColor="text1"/>
        </w:rPr>
        <w:t xml:space="preserve"> ale </w:t>
      </w:r>
      <w:r w:rsidR="00CC3FA5" w:rsidRPr="00853467">
        <w:rPr>
          <w:rFonts w:ascii="Calibri" w:hAnsi="Calibri" w:cs="Calibri"/>
          <w:color w:val="000000" w:themeColor="text1"/>
        </w:rPr>
        <w:t>prze</w:t>
      </w:r>
      <w:r w:rsidR="00CC3FA5">
        <w:rPr>
          <w:rFonts w:ascii="Calibri" w:hAnsi="Calibri" w:cs="Calibri"/>
          <w:color w:val="000000" w:themeColor="text1"/>
        </w:rPr>
        <w:t>d</w:t>
      </w:r>
      <w:r w:rsidR="00CC3FA5" w:rsidRPr="00853467">
        <w:rPr>
          <w:rFonts w:ascii="Calibri" w:hAnsi="Calibri" w:cs="Calibri"/>
          <w:color w:val="000000" w:themeColor="text1"/>
        </w:rPr>
        <w:t xml:space="preserve"> </w:t>
      </w:r>
      <w:r w:rsidRPr="00853467">
        <w:rPr>
          <w:rFonts w:ascii="Calibri" w:hAnsi="Calibri" w:cs="Calibri"/>
          <w:color w:val="000000" w:themeColor="text1"/>
        </w:rPr>
        <w:t>rozpoczęciem ruchu zamykania światło przełączy się ponownie na kolor czerwony.</w:t>
      </w:r>
    </w:p>
    <w:p w14:paraId="378BDF7B" w14:textId="17E6936C" w:rsidR="00AB5A77" w:rsidRPr="00A8173C" w:rsidRDefault="00AB5A77" w:rsidP="00D74457">
      <w:pPr>
        <w:pStyle w:val="Akapitzlist"/>
        <w:numPr>
          <w:ilvl w:val="0"/>
          <w:numId w:val="6"/>
        </w:numPr>
        <w:suppressAutoHyphens w:val="0"/>
        <w:spacing w:before="40" w:after="0" w:line="360" w:lineRule="auto"/>
        <w:ind w:left="794" w:hanging="397"/>
        <w:contextualSpacing w:val="0"/>
        <w:jc w:val="both"/>
        <w:rPr>
          <w:rFonts w:ascii="Calibri" w:hAnsi="Calibri" w:cs="Calibri"/>
          <w:color w:val="000000" w:themeColor="text1"/>
        </w:rPr>
      </w:pPr>
      <w:r w:rsidRPr="00A8173C">
        <w:rPr>
          <w:rFonts w:ascii="Calibri" w:hAnsi="Calibri" w:cs="Calibri"/>
          <w:color w:val="000000" w:themeColor="text1"/>
        </w:rPr>
        <w:t>osadzony w klapie bariery multimedialny wyświetlacz LCD min 18” pozwalający na prezentowanie dynamicznych komunikatów na przykład</w:t>
      </w:r>
      <w:r w:rsidR="00CC3FA5">
        <w:rPr>
          <w:rFonts w:ascii="Calibri" w:hAnsi="Calibri" w:cs="Calibri"/>
          <w:color w:val="000000" w:themeColor="text1"/>
        </w:rPr>
        <w:t>:</w:t>
      </w:r>
      <w:r w:rsidRPr="00A8173C">
        <w:rPr>
          <w:rFonts w:ascii="Calibri" w:hAnsi="Calibri" w:cs="Calibri"/>
          <w:color w:val="000000" w:themeColor="text1"/>
        </w:rPr>
        <w:t xml:space="preserve"> numer rejestracyjny pojazdu jaki rozpoznała kamera LPR</w:t>
      </w:r>
      <w:r w:rsidR="00CC3FA5">
        <w:rPr>
          <w:rFonts w:ascii="Calibri" w:hAnsi="Calibri" w:cs="Calibri"/>
          <w:color w:val="000000" w:themeColor="text1"/>
        </w:rPr>
        <w:t>,</w:t>
      </w:r>
      <w:r w:rsidRPr="00A8173C">
        <w:rPr>
          <w:rFonts w:ascii="Calibri" w:hAnsi="Calibri" w:cs="Calibri"/>
          <w:color w:val="000000" w:themeColor="text1"/>
        </w:rPr>
        <w:t xml:space="preserve"> lub </w:t>
      </w:r>
      <w:r w:rsidR="0069773D" w:rsidRPr="00A8173C">
        <w:rPr>
          <w:rFonts w:ascii="Calibri" w:hAnsi="Calibri" w:cs="Calibri"/>
          <w:color w:val="000000" w:themeColor="text1"/>
        </w:rPr>
        <w:t>brak możliwości wjazdu</w:t>
      </w:r>
      <w:r w:rsidRPr="00A8173C">
        <w:rPr>
          <w:rFonts w:ascii="Calibri" w:hAnsi="Calibri" w:cs="Calibri"/>
          <w:color w:val="000000" w:themeColor="text1"/>
        </w:rPr>
        <w:t>, co ułatwi nawigację i usprawni ruch pojazdów.</w:t>
      </w:r>
    </w:p>
    <w:p w14:paraId="014E913D" w14:textId="03B24D29" w:rsidR="005773E8" w:rsidRPr="00853467" w:rsidRDefault="005773E8" w:rsidP="00D74457">
      <w:pPr>
        <w:pStyle w:val="Akapitzlist"/>
        <w:numPr>
          <w:ilvl w:val="0"/>
          <w:numId w:val="4"/>
        </w:numPr>
        <w:suppressAutoHyphens w:val="0"/>
        <w:spacing w:before="120" w:after="0" w:line="360" w:lineRule="auto"/>
        <w:ind w:left="397" w:hanging="397"/>
        <w:contextualSpacing w:val="0"/>
        <w:jc w:val="both"/>
        <w:rPr>
          <w:rFonts w:ascii="Calibri" w:hAnsi="Calibri" w:cs="Calibri"/>
          <w:color w:val="000000" w:themeColor="text1"/>
        </w:rPr>
      </w:pPr>
      <w:r w:rsidRPr="00853467">
        <w:rPr>
          <w:rFonts w:ascii="Calibri" w:hAnsi="Calibri" w:cs="Calibri"/>
          <w:color w:val="000000" w:themeColor="text1"/>
        </w:rPr>
        <w:t xml:space="preserve">Terminal parkingowy </w:t>
      </w:r>
      <w:r w:rsidR="00AB5A77" w:rsidRPr="00853467">
        <w:rPr>
          <w:rFonts w:ascii="Calibri" w:hAnsi="Calibri" w:cs="Calibri"/>
          <w:color w:val="000000" w:themeColor="text1"/>
        </w:rPr>
        <w:t xml:space="preserve">- </w:t>
      </w:r>
      <w:r w:rsidRPr="00853467">
        <w:rPr>
          <w:rFonts w:ascii="Calibri" w:hAnsi="Calibri" w:cs="Calibri"/>
          <w:color w:val="000000" w:themeColor="text1"/>
        </w:rPr>
        <w:t xml:space="preserve">wyposażony w czytnik transponderów zbliżeniowych RFID. Transpondery są odczytywane poprzez sygnał wysokiej częstotliwości nadawany po najechaniu pojazdu na pierwszą pętle indukcyjną. Terminal dysponuje zdalnym sterowaniem. Jego kontrola i konfiguracja może odbywać się bezpośrednio lub przy pomocy oprogramowania </w:t>
      </w:r>
      <w:r w:rsidR="00B1657E" w:rsidRPr="00853467">
        <w:rPr>
          <w:rFonts w:ascii="Calibri" w:hAnsi="Calibri" w:cs="Calibri"/>
          <w:color w:val="000000" w:themeColor="text1"/>
        </w:rPr>
        <w:t>zarządzającego</w:t>
      </w:r>
      <w:r w:rsidRPr="00853467">
        <w:rPr>
          <w:rFonts w:ascii="Calibri" w:hAnsi="Calibri" w:cs="Calibri"/>
          <w:color w:val="000000" w:themeColor="text1"/>
        </w:rPr>
        <w:t xml:space="preserve">. Urządzenie wyposażone jest w moduł obsługi alarmów i zdarzeń. Wykonanie odporne na warunki pogodowe. Konstrukcja samonośna z materiału odpornego na korozję. Drzwi wyposażone są w zamek, co uniemożliwia dostęp </w:t>
      </w:r>
      <w:r w:rsidR="00CC3FA5" w:rsidRPr="00853467">
        <w:rPr>
          <w:rFonts w:ascii="Calibri" w:hAnsi="Calibri" w:cs="Calibri"/>
          <w:color w:val="000000" w:themeColor="text1"/>
        </w:rPr>
        <w:t>osob</w:t>
      </w:r>
      <w:r w:rsidR="00CC3FA5">
        <w:rPr>
          <w:rFonts w:ascii="Calibri" w:hAnsi="Calibri" w:cs="Calibri"/>
          <w:color w:val="000000" w:themeColor="text1"/>
        </w:rPr>
        <w:t>om</w:t>
      </w:r>
      <w:r w:rsidR="00CC3FA5" w:rsidRPr="00853467">
        <w:rPr>
          <w:rFonts w:ascii="Calibri" w:hAnsi="Calibri" w:cs="Calibri"/>
          <w:color w:val="000000" w:themeColor="text1"/>
        </w:rPr>
        <w:t xml:space="preserve"> </w:t>
      </w:r>
      <w:r w:rsidRPr="00853467">
        <w:rPr>
          <w:rFonts w:ascii="Calibri" w:hAnsi="Calibri" w:cs="Calibri"/>
          <w:color w:val="000000" w:themeColor="text1"/>
        </w:rPr>
        <w:t xml:space="preserve">nieupoważnionym. Terminal posiada, podświetlany wyświetlacz LCD, na którym widoczne są informację dla </w:t>
      </w:r>
      <w:r w:rsidR="00B1657E" w:rsidRPr="00853467">
        <w:rPr>
          <w:rFonts w:ascii="Calibri" w:hAnsi="Calibri" w:cs="Calibri"/>
          <w:color w:val="000000" w:themeColor="text1"/>
        </w:rPr>
        <w:t>kierującego pojazdem</w:t>
      </w:r>
      <w:r w:rsidRPr="00853467">
        <w:rPr>
          <w:rFonts w:ascii="Calibri" w:hAnsi="Calibri" w:cs="Calibri"/>
          <w:color w:val="000000" w:themeColor="text1"/>
        </w:rPr>
        <w:t xml:space="preserve"> oraz animacje pomagające obsłużyć urządzenie. Urządzenie posiada wbudowany intercom z przyciskiem przywołującym. </w:t>
      </w:r>
    </w:p>
    <w:p w14:paraId="6817033D" w14:textId="77777777" w:rsidR="005773E8" w:rsidRPr="00853467" w:rsidRDefault="005773E8" w:rsidP="00D74457">
      <w:pPr>
        <w:spacing w:before="80" w:after="0" w:line="360" w:lineRule="auto"/>
        <w:ind w:left="397"/>
        <w:jc w:val="both"/>
        <w:rPr>
          <w:rFonts w:ascii="Calibri" w:hAnsi="Calibri" w:cs="Calibri"/>
          <w:color w:val="000000" w:themeColor="text1"/>
        </w:rPr>
      </w:pPr>
      <w:r w:rsidRPr="00853467">
        <w:rPr>
          <w:rFonts w:ascii="Calibri" w:hAnsi="Calibri" w:cs="Calibri"/>
          <w:color w:val="000000" w:themeColor="text1"/>
        </w:rPr>
        <w:t>Terminal wjazdowy musi być wyposażony w:</w:t>
      </w:r>
    </w:p>
    <w:p w14:paraId="26C9F827" w14:textId="6A46D6D6"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obudowę ze stali ocynkowanej, poddanej procesowi galwanizacji, malowanej proszkowo. Obudowa charakteryzuje się odpornością na zmienne warunki atmosferyczne oraz jest przystosowana do intensywnej pracy w zakresie temperatur od -40°C do +50°C,</w:t>
      </w:r>
    </w:p>
    <w:p w14:paraId="2603966F" w14:textId="77777777"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lastRenderedPageBreak/>
        <w:t>przemysłowy mikrokomputer wraz z oprogramowaniem umożliwiający ciągłą, bezawaryjną pracę urządzenia,</w:t>
      </w:r>
    </w:p>
    <w:p w14:paraId="197BD310" w14:textId="77777777"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 xml:space="preserve">kolorowy wyświetlacz graficzny min. 5,7” umożliwiający wyświetlanie informacji dla </w:t>
      </w:r>
      <w:r w:rsidR="00B1657E" w:rsidRPr="00A8173C">
        <w:rPr>
          <w:rFonts w:ascii="Calibri" w:hAnsi="Calibri" w:cs="Calibri"/>
          <w:color w:val="000000" w:themeColor="text1"/>
        </w:rPr>
        <w:t>kierującego pojazdem</w:t>
      </w:r>
      <w:r w:rsidRPr="00A8173C">
        <w:rPr>
          <w:rFonts w:ascii="Calibri" w:hAnsi="Calibri" w:cs="Calibri"/>
          <w:color w:val="000000" w:themeColor="text1"/>
        </w:rPr>
        <w:t xml:space="preserve"> oraz animacji pomagających obsłużyć urządzenie,</w:t>
      </w:r>
    </w:p>
    <w:p w14:paraId="710C1AF3" w14:textId="77777777" w:rsidR="00A8173C" w:rsidRDefault="00B1657E"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czytnik kart zbliżeniowych RFID zgodny ze standardem wykorzystywanym przez Zamawiającego,</w:t>
      </w:r>
    </w:p>
    <w:p w14:paraId="4B4122B8" w14:textId="77777777"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interkom cyfrowy dla łączności głosowej z obsługą parkingu.</w:t>
      </w:r>
      <w:r w:rsidRPr="00A8173C">
        <w:rPr>
          <w:rFonts w:ascii="Calibri" w:hAnsi="Calibri" w:cs="Calibri"/>
          <w:b/>
          <w:bCs/>
          <w:color w:val="000000" w:themeColor="text1"/>
        </w:rPr>
        <w:t xml:space="preserve"> </w:t>
      </w:r>
      <w:r w:rsidRPr="00A8173C">
        <w:rPr>
          <w:rFonts w:ascii="Calibri" w:hAnsi="Calibri" w:cs="Calibri"/>
          <w:color w:val="000000" w:themeColor="text1"/>
        </w:rPr>
        <w:t>Interkom musi pracować w technologii VOIP w protokole SIP. Podczas użycia interkomu na centrali portierskiej wyświetlany będzie komunikat, z jakiego urządzenia inicjalizowanie jest połączenie. W trakcie inicjalizacji kilku połączeń przychodzących działa funkcja kolejkowania połączeń. Interkom może umożliwiać otwarcie szlabanu poprzez wybór odpowiedniego kodu na klawiaturze numerycznej telefonu. Zdarzenie musi być zarejestrowane w systemie parkingowym ze statusem: „Otwarcie szlabanu z interkomu”,</w:t>
      </w:r>
    </w:p>
    <w:p w14:paraId="5824888C" w14:textId="77777777"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interkom jest integralną częścią terminala wjazdowego. Nie dopuszcza się, aby interkom był urządzeniem zewnętrznym zamontowanym na obudowie terminala,</w:t>
      </w:r>
    </w:p>
    <w:p w14:paraId="3C11DDC9" w14:textId="77777777" w:rsid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wentylator ogrzewania z obiegiem powietrza z termostatem sterującym,</w:t>
      </w:r>
    </w:p>
    <w:p w14:paraId="7DFCB37F" w14:textId="14762936" w:rsidR="005773E8" w:rsidRPr="00A8173C" w:rsidRDefault="005773E8" w:rsidP="00D74457">
      <w:pPr>
        <w:pStyle w:val="Akapitzlist"/>
        <w:numPr>
          <w:ilvl w:val="1"/>
          <w:numId w:val="8"/>
        </w:numPr>
        <w:suppressAutoHyphens w:val="0"/>
        <w:spacing w:before="40" w:after="0" w:line="360" w:lineRule="auto"/>
        <w:ind w:left="851" w:hanging="425"/>
        <w:jc w:val="both"/>
        <w:rPr>
          <w:rFonts w:ascii="Calibri" w:hAnsi="Calibri" w:cs="Calibri"/>
          <w:color w:val="000000" w:themeColor="text1"/>
        </w:rPr>
      </w:pPr>
      <w:r w:rsidRPr="00A8173C">
        <w:rPr>
          <w:rFonts w:ascii="Calibri" w:hAnsi="Calibri" w:cs="Calibri"/>
          <w:color w:val="000000" w:themeColor="text1"/>
        </w:rPr>
        <w:t>możliwość pełnej obsługi terminala (włączenie terminala, wyłączenie terminala, reset, zmiana parametrów) przez obsługę parkingu z poziomu o</w:t>
      </w:r>
      <w:r w:rsidR="00B1657E" w:rsidRPr="00A8173C">
        <w:rPr>
          <w:rFonts w:ascii="Calibri" w:hAnsi="Calibri" w:cs="Calibri"/>
          <w:color w:val="000000" w:themeColor="text1"/>
        </w:rPr>
        <w:t>programowania.</w:t>
      </w:r>
    </w:p>
    <w:p w14:paraId="4A34333D" w14:textId="3AACD1BE" w:rsidR="005773E8" w:rsidRPr="00853467" w:rsidRDefault="001E51C5" w:rsidP="00D74457">
      <w:pPr>
        <w:pStyle w:val="Akapitzlist"/>
        <w:numPr>
          <w:ilvl w:val="0"/>
          <w:numId w:val="4"/>
        </w:numPr>
        <w:suppressAutoHyphens w:val="0"/>
        <w:spacing w:before="120" w:after="0" w:line="360" w:lineRule="auto"/>
        <w:ind w:left="397" w:hanging="397"/>
        <w:contextualSpacing w:val="0"/>
        <w:jc w:val="both"/>
        <w:rPr>
          <w:rFonts w:ascii="Calibri" w:hAnsi="Calibri" w:cs="Calibri"/>
          <w:color w:val="000000" w:themeColor="text1"/>
        </w:rPr>
      </w:pPr>
      <w:r w:rsidRPr="00853467">
        <w:rPr>
          <w:rFonts w:ascii="Calibri" w:hAnsi="Calibri" w:cs="Calibri"/>
          <w:color w:val="000000" w:themeColor="text1"/>
        </w:rPr>
        <w:t>System odczytu tablic rejestracyjnych - rozpoznanie tablicy rejestracyjnej jest zainicjowane przez terminal parkingowy. To</w:t>
      </w:r>
      <w:r w:rsidR="002F5451">
        <w:rPr>
          <w:rFonts w:ascii="Calibri" w:hAnsi="Calibri" w:cs="Calibri"/>
          <w:color w:val="000000" w:themeColor="text1"/>
        </w:rPr>
        <w:t>,</w:t>
      </w:r>
      <w:r w:rsidRPr="00853467">
        <w:rPr>
          <w:rFonts w:ascii="Calibri" w:hAnsi="Calibri" w:cs="Calibri"/>
          <w:color w:val="000000" w:themeColor="text1"/>
        </w:rPr>
        <w:t xml:space="preserve"> dla jakich czynności system ma wykonać rozpoznanie tablicy rejestracyjnej</w:t>
      </w:r>
      <w:r w:rsidR="002F5451">
        <w:rPr>
          <w:rFonts w:ascii="Calibri" w:hAnsi="Calibri" w:cs="Calibri"/>
          <w:color w:val="000000" w:themeColor="text1"/>
        </w:rPr>
        <w:t>,</w:t>
      </w:r>
      <w:r w:rsidRPr="00853467">
        <w:rPr>
          <w:rFonts w:ascii="Calibri" w:hAnsi="Calibri" w:cs="Calibri"/>
          <w:color w:val="000000" w:themeColor="text1"/>
        </w:rPr>
        <w:t xml:space="preserve"> jest zależne od jego konfiguracji. Każdy terminal parkingowy w ramach systemu może być skonfigurowany indywidualnie i niezależnie od pozostałych. Podczas </w:t>
      </w:r>
      <w:r w:rsidR="00156C23" w:rsidRPr="00853467">
        <w:rPr>
          <w:rFonts w:ascii="Calibri" w:hAnsi="Calibri" w:cs="Calibri"/>
          <w:color w:val="000000" w:themeColor="text1"/>
        </w:rPr>
        <w:t xml:space="preserve">wjazdu system </w:t>
      </w:r>
      <w:r w:rsidRPr="00853467">
        <w:rPr>
          <w:rFonts w:ascii="Calibri" w:hAnsi="Calibri" w:cs="Calibri"/>
          <w:color w:val="000000" w:themeColor="text1"/>
        </w:rPr>
        <w:t xml:space="preserve">rozpoczyna proces porównania </w:t>
      </w:r>
      <w:r w:rsidR="00963F87" w:rsidRPr="00853467">
        <w:rPr>
          <w:rFonts w:ascii="Calibri" w:hAnsi="Calibri" w:cs="Calibri"/>
          <w:color w:val="000000" w:themeColor="text1"/>
        </w:rPr>
        <w:t xml:space="preserve">numeru tablicy rejestracyjnej </w:t>
      </w:r>
      <w:r w:rsidR="002F5451" w:rsidRPr="00853467">
        <w:rPr>
          <w:rFonts w:ascii="Calibri" w:hAnsi="Calibri" w:cs="Calibri"/>
          <w:color w:val="000000" w:themeColor="text1"/>
        </w:rPr>
        <w:t>odczytan</w:t>
      </w:r>
      <w:r w:rsidR="002F5451">
        <w:rPr>
          <w:rFonts w:ascii="Calibri" w:hAnsi="Calibri" w:cs="Calibri"/>
          <w:color w:val="000000" w:themeColor="text1"/>
        </w:rPr>
        <w:t>ej</w:t>
      </w:r>
      <w:r w:rsidR="002F5451" w:rsidRPr="00853467">
        <w:rPr>
          <w:rFonts w:ascii="Calibri" w:hAnsi="Calibri" w:cs="Calibri"/>
          <w:color w:val="000000" w:themeColor="text1"/>
        </w:rPr>
        <w:t xml:space="preserve"> </w:t>
      </w:r>
      <w:r w:rsidR="00963F87" w:rsidRPr="00853467">
        <w:rPr>
          <w:rFonts w:ascii="Calibri" w:hAnsi="Calibri" w:cs="Calibri"/>
          <w:color w:val="000000" w:themeColor="text1"/>
        </w:rPr>
        <w:t xml:space="preserve">na wjeździe </w:t>
      </w:r>
      <w:r w:rsidR="00156C23" w:rsidRPr="00853467">
        <w:rPr>
          <w:rFonts w:ascii="Calibri" w:hAnsi="Calibri" w:cs="Calibri"/>
          <w:color w:val="000000" w:themeColor="text1"/>
        </w:rPr>
        <w:t>z baz</w:t>
      </w:r>
      <w:r w:rsidR="00963F87" w:rsidRPr="00853467">
        <w:rPr>
          <w:rFonts w:ascii="Calibri" w:hAnsi="Calibri" w:cs="Calibri"/>
          <w:color w:val="000000" w:themeColor="text1"/>
        </w:rPr>
        <w:t>ą</w:t>
      </w:r>
      <w:r w:rsidR="00156C23" w:rsidRPr="00853467">
        <w:rPr>
          <w:rFonts w:ascii="Calibri" w:hAnsi="Calibri" w:cs="Calibri"/>
          <w:color w:val="000000" w:themeColor="text1"/>
        </w:rPr>
        <w:t xml:space="preserve"> danyc</w:t>
      </w:r>
      <w:r w:rsidR="00963F87" w:rsidRPr="00853467">
        <w:rPr>
          <w:rFonts w:ascii="Calibri" w:hAnsi="Calibri" w:cs="Calibri"/>
          <w:color w:val="000000" w:themeColor="text1"/>
        </w:rPr>
        <w:t>h</w:t>
      </w:r>
      <w:r w:rsidRPr="00853467">
        <w:rPr>
          <w:rFonts w:ascii="Calibri" w:hAnsi="Calibri" w:cs="Calibri"/>
          <w:color w:val="000000" w:themeColor="text1"/>
        </w:rPr>
        <w:t xml:space="preserve">. </w:t>
      </w:r>
      <w:r w:rsidR="00963F87" w:rsidRPr="00853467">
        <w:rPr>
          <w:rFonts w:ascii="Calibri" w:hAnsi="Calibri" w:cs="Calibri"/>
          <w:color w:val="000000" w:themeColor="text1"/>
        </w:rPr>
        <w:t>Jeżeli tablica jest zgodna</w:t>
      </w:r>
      <w:r w:rsidR="002F5451">
        <w:rPr>
          <w:rFonts w:ascii="Calibri" w:hAnsi="Calibri" w:cs="Calibri"/>
          <w:color w:val="000000" w:themeColor="text1"/>
        </w:rPr>
        <w:t>,</w:t>
      </w:r>
      <w:r w:rsidR="00963F87" w:rsidRPr="00853467">
        <w:rPr>
          <w:rFonts w:ascii="Calibri" w:hAnsi="Calibri" w:cs="Calibri"/>
          <w:color w:val="000000" w:themeColor="text1"/>
        </w:rPr>
        <w:t xml:space="preserve"> otwarcie bariery następuje automatycznie. Natomiast j</w:t>
      </w:r>
      <w:r w:rsidRPr="00853467">
        <w:rPr>
          <w:rFonts w:ascii="Calibri" w:hAnsi="Calibri" w:cs="Calibri"/>
          <w:color w:val="000000" w:themeColor="text1"/>
        </w:rPr>
        <w:t>eżeli numer jest niezgodny</w:t>
      </w:r>
      <w:r w:rsidR="002F5451">
        <w:rPr>
          <w:rFonts w:ascii="Calibri" w:hAnsi="Calibri" w:cs="Calibri"/>
          <w:color w:val="000000" w:themeColor="text1"/>
        </w:rPr>
        <w:t>,</w:t>
      </w:r>
      <w:r w:rsidRPr="00853467">
        <w:rPr>
          <w:rFonts w:ascii="Calibri" w:hAnsi="Calibri" w:cs="Calibri"/>
          <w:color w:val="000000" w:themeColor="text1"/>
        </w:rPr>
        <w:t xml:space="preserve"> bariera parkingowa nie jest otwierana, a obsługa parkingu otrzymuje komunikat o błędzie tablicy rejestracyjnej i może samodzielnie podjąć decyzję</w:t>
      </w:r>
      <w:r w:rsidR="002F5451">
        <w:rPr>
          <w:rFonts w:ascii="Calibri" w:hAnsi="Calibri" w:cs="Calibri"/>
          <w:color w:val="000000" w:themeColor="text1"/>
        </w:rPr>
        <w:t>,</w:t>
      </w:r>
      <w:r w:rsidRPr="00853467">
        <w:rPr>
          <w:rFonts w:ascii="Calibri" w:hAnsi="Calibri" w:cs="Calibri"/>
          <w:color w:val="000000" w:themeColor="text1"/>
        </w:rPr>
        <w:t xml:space="preserve"> czy samochód może przejechać.</w:t>
      </w:r>
    </w:p>
    <w:p w14:paraId="5BBC0036" w14:textId="77777777" w:rsidR="001E51C5" w:rsidRPr="00853467" w:rsidRDefault="001E51C5" w:rsidP="00D74457">
      <w:pPr>
        <w:pStyle w:val="Bezodstpw"/>
        <w:spacing w:before="80" w:line="360" w:lineRule="auto"/>
        <w:ind w:left="397"/>
        <w:jc w:val="both"/>
        <w:rPr>
          <w:rFonts w:ascii="Calibri" w:hAnsi="Calibri" w:cs="Calibri"/>
          <w:color w:val="000000" w:themeColor="text1"/>
          <w:sz w:val="22"/>
          <w:szCs w:val="22"/>
        </w:rPr>
      </w:pPr>
      <w:r w:rsidRPr="00853467">
        <w:rPr>
          <w:rFonts w:ascii="Calibri" w:hAnsi="Calibri" w:cs="Calibri"/>
          <w:color w:val="000000" w:themeColor="text1"/>
          <w:sz w:val="22"/>
          <w:szCs w:val="22"/>
        </w:rPr>
        <w:t>System do odczytu tablic rejestracyjnych musi zostać wyposażony w:</w:t>
      </w:r>
    </w:p>
    <w:p w14:paraId="566103BD" w14:textId="2E2ACEFC" w:rsidR="001E51C5" w:rsidRPr="00853467" w:rsidRDefault="001E51C5" w:rsidP="00D74457">
      <w:pPr>
        <w:pStyle w:val="Bezodstpw"/>
        <w:numPr>
          <w:ilvl w:val="0"/>
          <w:numId w:val="13"/>
        </w:numPr>
        <w:spacing w:before="40" w:line="360" w:lineRule="auto"/>
        <w:jc w:val="both"/>
        <w:rPr>
          <w:rFonts w:ascii="Calibri" w:hAnsi="Calibri" w:cs="Calibri"/>
          <w:color w:val="000000" w:themeColor="text1"/>
          <w:sz w:val="22"/>
          <w:szCs w:val="22"/>
        </w:rPr>
      </w:pPr>
      <w:r w:rsidRPr="00853467">
        <w:rPr>
          <w:rFonts w:ascii="Calibri" w:hAnsi="Calibri" w:cs="Calibri"/>
          <w:color w:val="000000" w:themeColor="text1"/>
          <w:sz w:val="22"/>
          <w:szCs w:val="22"/>
        </w:rPr>
        <w:t>obudowę ochronną do kamer  ze stali ocynkowanej, poddanej procesowi galwanizacji, malowanej proszkowo. Obudowa charakteryzuje się odpornością na zmienne warunki atmosferyczne</w:t>
      </w:r>
    </w:p>
    <w:p w14:paraId="62D9479E" w14:textId="12F7457C" w:rsidR="001E51C5" w:rsidRPr="00853467" w:rsidRDefault="001E51C5" w:rsidP="00D74457">
      <w:pPr>
        <w:pStyle w:val="Bezodstpw"/>
        <w:numPr>
          <w:ilvl w:val="0"/>
          <w:numId w:val="13"/>
        </w:numPr>
        <w:spacing w:before="40" w:line="360" w:lineRule="auto"/>
        <w:ind w:left="794" w:hanging="397"/>
        <w:jc w:val="both"/>
        <w:rPr>
          <w:rFonts w:ascii="Calibri" w:hAnsi="Calibri" w:cs="Calibri"/>
          <w:color w:val="000000" w:themeColor="text1"/>
          <w:sz w:val="22"/>
          <w:szCs w:val="22"/>
        </w:rPr>
      </w:pPr>
      <w:r w:rsidRPr="00853467">
        <w:rPr>
          <w:rFonts w:ascii="Calibri" w:hAnsi="Calibri" w:cs="Calibri"/>
          <w:color w:val="000000" w:themeColor="text1"/>
          <w:sz w:val="22"/>
          <w:szCs w:val="22"/>
        </w:rPr>
        <w:t xml:space="preserve">scentralizowany serwer OCR umożliwiający stosowanie dowolnych kamer wspierających technologię RSTP. Ze względu na szereg </w:t>
      </w:r>
      <w:proofErr w:type="spellStart"/>
      <w:r w:rsidRPr="00853467">
        <w:rPr>
          <w:rFonts w:ascii="Calibri" w:hAnsi="Calibri" w:cs="Calibri"/>
          <w:color w:val="000000" w:themeColor="text1"/>
          <w:sz w:val="22"/>
          <w:szCs w:val="22"/>
        </w:rPr>
        <w:t>organiczne</w:t>
      </w:r>
      <w:r w:rsidR="002F5451">
        <w:rPr>
          <w:rFonts w:ascii="Calibri" w:hAnsi="Calibri" w:cs="Calibri"/>
          <w:color w:val="000000" w:themeColor="text1"/>
          <w:sz w:val="22"/>
          <w:szCs w:val="22"/>
        </w:rPr>
        <w:t>ń</w:t>
      </w:r>
      <w:proofErr w:type="spellEnd"/>
      <w:r w:rsidRPr="00853467">
        <w:rPr>
          <w:rFonts w:ascii="Calibri" w:hAnsi="Calibri" w:cs="Calibri"/>
          <w:color w:val="000000" w:themeColor="text1"/>
          <w:sz w:val="22"/>
          <w:szCs w:val="22"/>
        </w:rPr>
        <w:t xml:space="preserve"> funkcjonalnych nie dopuszcza się możliwości stosowania kamer z wbudowanym system OCR.</w:t>
      </w:r>
    </w:p>
    <w:p w14:paraId="449D700F" w14:textId="27E6CADD" w:rsidR="001E51C5" w:rsidRPr="00853467" w:rsidRDefault="001E51C5" w:rsidP="00D74457">
      <w:pPr>
        <w:pStyle w:val="Bezodstpw"/>
        <w:numPr>
          <w:ilvl w:val="0"/>
          <w:numId w:val="13"/>
        </w:numPr>
        <w:spacing w:before="40" w:line="360" w:lineRule="auto"/>
        <w:ind w:left="794" w:hanging="397"/>
        <w:jc w:val="both"/>
        <w:rPr>
          <w:rFonts w:ascii="Calibri" w:hAnsi="Calibri" w:cs="Calibri"/>
          <w:color w:val="000000" w:themeColor="text1"/>
          <w:sz w:val="22"/>
          <w:szCs w:val="22"/>
        </w:rPr>
      </w:pPr>
      <w:r w:rsidRPr="00853467">
        <w:rPr>
          <w:rFonts w:ascii="Calibri" w:hAnsi="Calibri" w:cs="Calibri"/>
          <w:color w:val="000000" w:themeColor="text1"/>
          <w:sz w:val="22"/>
          <w:szCs w:val="22"/>
        </w:rPr>
        <w:lastRenderedPageBreak/>
        <w:t>kamery cechujące się zdolnością pracy w dużym nasłonecznieniu do identyfikacji tablic rejestracyjnych, z wbudowanym podświetleniem IR,</w:t>
      </w:r>
    </w:p>
    <w:p w14:paraId="56B798D9" w14:textId="77777777" w:rsidR="00156C23" w:rsidRPr="00853467" w:rsidRDefault="001E51C5" w:rsidP="00D74457">
      <w:pPr>
        <w:pStyle w:val="Bezodstpw"/>
        <w:numPr>
          <w:ilvl w:val="0"/>
          <w:numId w:val="13"/>
        </w:numPr>
        <w:spacing w:before="40" w:line="360" w:lineRule="auto"/>
        <w:ind w:left="794" w:hanging="397"/>
        <w:jc w:val="both"/>
        <w:rPr>
          <w:rFonts w:ascii="Calibri" w:hAnsi="Calibri" w:cs="Calibri"/>
          <w:color w:val="000000" w:themeColor="text1"/>
          <w:sz w:val="22"/>
          <w:szCs w:val="22"/>
        </w:rPr>
      </w:pPr>
      <w:r w:rsidRPr="00853467">
        <w:rPr>
          <w:rFonts w:ascii="Calibri" w:hAnsi="Calibri" w:cs="Calibri"/>
          <w:color w:val="000000" w:themeColor="text1"/>
          <w:sz w:val="22"/>
          <w:szCs w:val="22"/>
        </w:rPr>
        <w:t>oprogramowanie OCR instalowane na serwerze systemu parkingowego. Przetwarzanie danych z kamer musi odbywać się na serwerze systemu parkingowego,</w:t>
      </w:r>
    </w:p>
    <w:p w14:paraId="3F52A340" w14:textId="3F393E90" w:rsidR="001E51C5" w:rsidRPr="00853467" w:rsidRDefault="001E51C5" w:rsidP="00D74457">
      <w:pPr>
        <w:pStyle w:val="Bezodstpw"/>
        <w:numPr>
          <w:ilvl w:val="0"/>
          <w:numId w:val="13"/>
        </w:numPr>
        <w:spacing w:before="40" w:line="360" w:lineRule="auto"/>
        <w:ind w:left="794" w:hanging="397"/>
        <w:jc w:val="both"/>
        <w:rPr>
          <w:rFonts w:ascii="Calibri" w:hAnsi="Calibri" w:cs="Calibri"/>
          <w:color w:val="000000" w:themeColor="text1"/>
          <w:sz w:val="22"/>
          <w:szCs w:val="22"/>
        </w:rPr>
      </w:pPr>
      <w:r w:rsidRPr="00853467">
        <w:rPr>
          <w:rFonts w:ascii="Calibri" w:hAnsi="Calibri" w:cs="Calibri"/>
          <w:color w:val="000000" w:themeColor="text1"/>
          <w:sz w:val="22"/>
          <w:szCs w:val="22"/>
        </w:rPr>
        <w:t>Skuteczność poprawnego odczytu tablicy rejestracyjnej nie mniejsza niż 9</w:t>
      </w:r>
      <w:r w:rsidR="00156C23" w:rsidRPr="00853467">
        <w:rPr>
          <w:rFonts w:ascii="Calibri" w:hAnsi="Calibri" w:cs="Calibri"/>
          <w:color w:val="000000" w:themeColor="text1"/>
          <w:sz w:val="22"/>
          <w:szCs w:val="22"/>
        </w:rPr>
        <w:t>5</w:t>
      </w:r>
      <w:r w:rsidRPr="00853467">
        <w:rPr>
          <w:rFonts w:ascii="Calibri" w:hAnsi="Calibri" w:cs="Calibri"/>
          <w:color w:val="000000" w:themeColor="text1"/>
          <w:sz w:val="22"/>
          <w:szCs w:val="22"/>
        </w:rPr>
        <w:t>%,</w:t>
      </w:r>
    </w:p>
    <w:p w14:paraId="24768262" w14:textId="0CB8A1D5" w:rsidR="001E51C5" w:rsidRPr="004A71D3" w:rsidRDefault="005773E8" w:rsidP="00F13731">
      <w:pPr>
        <w:pStyle w:val="Akapitzlist"/>
        <w:numPr>
          <w:ilvl w:val="0"/>
          <w:numId w:val="4"/>
        </w:numPr>
        <w:suppressAutoHyphens w:val="0"/>
        <w:spacing w:before="80" w:after="0" w:line="360" w:lineRule="auto"/>
        <w:ind w:left="397" w:hanging="397"/>
        <w:contextualSpacing w:val="0"/>
        <w:jc w:val="both"/>
        <w:rPr>
          <w:rFonts w:ascii="Calibri" w:hAnsi="Calibri" w:cs="Calibri"/>
          <w:color w:val="000000" w:themeColor="text1"/>
        </w:rPr>
      </w:pPr>
      <w:r w:rsidRPr="004A71D3">
        <w:rPr>
          <w:rFonts w:ascii="Calibri" w:hAnsi="Calibri" w:cs="Calibri"/>
          <w:color w:val="000000" w:themeColor="text1"/>
        </w:rPr>
        <w:t>Serwer i oprogramowanie</w:t>
      </w:r>
      <w:r w:rsidR="00156C23" w:rsidRPr="004A71D3">
        <w:rPr>
          <w:rFonts w:ascii="Calibri" w:hAnsi="Calibri" w:cs="Calibri"/>
          <w:color w:val="000000" w:themeColor="text1"/>
        </w:rPr>
        <w:t xml:space="preserve"> - j</w:t>
      </w:r>
      <w:r w:rsidR="001E51C5" w:rsidRPr="00660A09">
        <w:rPr>
          <w:rFonts w:ascii="Calibri" w:hAnsi="Calibri" w:cs="Calibri"/>
          <w:color w:val="000000" w:themeColor="text1"/>
        </w:rPr>
        <w:t>ednostka obsługująca, nadzorująca i zarządzająca urządzeniami końcowymi.</w:t>
      </w:r>
      <w:r w:rsidR="00B31A8A" w:rsidRPr="004A71D3">
        <w:rPr>
          <w:rFonts w:ascii="Calibri" w:hAnsi="Calibri" w:cs="Calibri"/>
          <w:color w:val="000000" w:themeColor="text1"/>
        </w:rPr>
        <w:t xml:space="preserve"> Wyposażona w system operacyjny,</w:t>
      </w:r>
      <w:r w:rsidR="001E51C5" w:rsidRPr="004A71D3">
        <w:rPr>
          <w:rFonts w:ascii="Calibri" w:hAnsi="Calibri" w:cs="Calibri"/>
          <w:color w:val="000000" w:themeColor="text1"/>
        </w:rPr>
        <w:t xml:space="preserve"> oprogramowanie </w:t>
      </w:r>
      <w:r w:rsidR="00B31A8A" w:rsidRPr="004A71D3">
        <w:rPr>
          <w:rFonts w:ascii="Calibri" w:hAnsi="Calibri" w:cs="Calibri"/>
          <w:color w:val="000000" w:themeColor="text1"/>
        </w:rPr>
        <w:t>zarządzające oraz bazę danych. Oprogramowanie</w:t>
      </w:r>
      <w:r w:rsidR="001E51C5" w:rsidRPr="004A71D3">
        <w:rPr>
          <w:rFonts w:ascii="Calibri" w:hAnsi="Calibri" w:cs="Calibri"/>
          <w:color w:val="000000" w:themeColor="text1"/>
        </w:rPr>
        <w:t xml:space="preserve"> posiada moduł wizualizacji zdarzeń i obsługi alarmów. Wprowadza możliwość nadzoru i sterowania zdalnego elementami systemu. Standardowy moduł raportów daje możliwość dokonania zestawień finansowych za dowolny okres (raporty dzienne, tygodniowe, miesięczne, roczne). Pozwala na zestawienie dowolnych statystyk wykorzystywanych do celów analizy ekonomicznej, przeglą</w:t>
      </w:r>
      <w:bookmarkStart w:id="0" w:name="_GoBack"/>
      <w:bookmarkEnd w:id="0"/>
      <w:r w:rsidR="001E51C5" w:rsidRPr="004A71D3">
        <w:rPr>
          <w:rFonts w:ascii="Calibri" w:hAnsi="Calibri" w:cs="Calibri"/>
          <w:color w:val="000000" w:themeColor="text1"/>
        </w:rPr>
        <w:t xml:space="preserve">dów i konserwacji systemu, rejestracji zdarzeń, kontroli ruchu i zajętości na parkingu. Może być źródłem i miejscem przetwarzania danych o użytkownikach (dane obsługowe i uprawnienia), o klientach (dane stałych klientów, kart i firm), danych o parkingu (, urządzenia, funkcje) i danych eksploatacyjnych. System pracujący na serwerze będzie zabezpieczony hasłem, a elementy i funkcje systemu podlegające zabezpieczeniom i odpowiadające im prawa dostępu zostaną ustalone przy uruchomieniu. System posiada moduł zliczania pojazdów (zliczanie na parkingu z dynamiczną rezerwacją miejsca i zliczaniem pojazdów w poszczególnych obszarach. Minimalne parametry serwera systemu parkingowego: </w:t>
      </w:r>
    </w:p>
    <w:p w14:paraId="5EF68640" w14:textId="3A30334D" w:rsidR="00156C23" w:rsidRPr="00A8173C" w:rsidRDefault="00156C23" w:rsidP="00D74457">
      <w:pPr>
        <w:pStyle w:val="Akapitzlist"/>
        <w:numPr>
          <w:ilvl w:val="0"/>
          <w:numId w:val="21"/>
        </w:numPr>
        <w:suppressAutoHyphens w:val="0"/>
        <w:spacing w:before="40" w:after="0" w:line="360" w:lineRule="auto"/>
        <w:jc w:val="both"/>
        <w:rPr>
          <w:rFonts w:ascii="Calibri" w:hAnsi="Calibri" w:cs="Calibri"/>
          <w:color w:val="000000" w:themeColor="text1"/>
        </w:rPr>
      </w:pPr>
      <w:r w:rsidRPr="00A8173C">
        <w:rPr>
          <w:rFonts w:ascii="Calibri" w:hAnsi="Calibri" w:cs="Calibri"/>
          <w:color w:val="000000" w:themeColor="text1"/>
        </w:rPr>
        <w:t>Serwer dostarczy Zamawiający</w:t>
      </w:r>
      <w:r w:rsidR="006D001B" w:rsidRPr="00A8173C">
        <w:rPr>
          <w:rFonts w:ascii="Calibri" w:hAnsi="Calibri" w:cs="Calibri"/>
          <w:color w:val="000000" w:themeColor="text1"/>
        </w:rPr>
        <w:t>, Wykonawca dostarczy oprogramowanie systemu parkingowego spełniające poniższe parametry</w:t>
      </w:r>
    </w:p>
    <w:p w14:paraId="5501BFC5" w14:textId="711E99D7" w:rsidR="001E51C5" w:rsidRPr="00853467" w:rsidRDefault="001E51C5" w:rsidP="00D74457">
      <w:pPr>
        <w:suppressAutoHyphens w:val="0"/>
        <w:spacing w:before="80" w:after="0" w:line="360" w:lineRule="auto"/>
        <w:ind w:left="397"/>
        <w:jc w:val="both"/>
        <w:rPr>
          <w:rFonts w:ascii="Calibri" w:hAnsi="Calibri" w:cs="Calibri"/>
          <w:color w:val="000000" w:themeColor="text1"/>
        </w:rPr>
      </w:pPr>
      <w:r w:rsidRPr="00853467">
        <w:rPr>
          <w:rFonts w:ascii="Calibri" w:hAnsi="Calibri" w:cs="Calibri"/>
          <w:color w:val="000000" w:themeColor="text1"/>
        </w:rPr>
        <w:t>Minimalne wymagania stawiane dla oprogramowania systemu parkingowego</w:t>
      </w:r>
      <w:r w:rsidR="00D65FB0" w:rsidRPr="00853467">
        <w:rPr>
          <w:rFonts w:ascii="Calibri" w:hAnsi="Calibri" w:cs="Calibri"/>
          <w:color w:val="000000" w:themeColor="text1"/>
        </w:rPr>
        <w:t>:</w:t>
      </w:r>
    </w:p>
    <w:p w14:paraId="3F26D6B6" w14:textId="5040FC34" w:rsidR="001E51C5" w:rsidRPr="00A8173C" w:rsidRDefault="00D65FB0" w:rsidP="00D74457">
      <w:pPr>
        <w:pStyle w:val="Akapitzlist"/>
        <w:numPr>
          <w:ilvl w:val="0"/>
          <w:numId w:val="11"/>
        </w:numPr>
        <w:autoSpaceDN w:val="0"/>
        <w:spacing w:before="40" w:after="0" w:line="360" w:lineRule="auto"/>
        <w:jc w:val="both"/>
        <w:textAlignment w:val="baseline"/>
        <w:rPr>
          <w:rFonts w:ascii="Calibri" w:hAnsi="Calibri" w:cs="Calibri"/>
          <w:color w:val="000000" w:themeColor="text1"/>
        </w:rPr>
      </w:pPr>
      <w:r w:rsidRPr="00A8173C">
        <w:rPr>
          <w:rFonts w:ascii="Calibri" w:hAnsi="Calibri" w:cs="Calibri"/>
          <w:color w:val="000000" w:themeColor="text1"/>
        </w:rPr>
        <w:t>o</w:t>
      </w:r>
      <w:r w:rsidR="001E51C5" w:rsidRPr="00A8173C">
        <w:rPr>
          <w:rFonts w:ascii="Calibri" w:hAnsi="Calibri" w:cs="Calibri"/>
          <w:color w:val="000000" w:themeColor="text1"/>
        </w:rPr>
        <w:t xml:space="preserve">programowanie systemu parkingowego musi pracować w środowisku </w:t>
      </w:r>
      <w:r w:rsidRPr="00A8173C">
        <w:rPr>
          <w:rFonts w:ascii="Calibri" w:hAnsi="Calibri" w:cs="Calibri"/>
          <w:color w:val="000000" w:themeColor="text1"/>
        </w:rPr>
        <w:t xml:space="preserve">klient - </w:t>
      </w:r>
      <w:r w:rsidR="00B31A8A" w:rsidRPr="00A8173C">
        <w:rPr>
          <w:rFonts w:ascii="Calibri" w:hAnsi="Calibri" w:cs="Calibri"/>
          <w:color w:val="000000" w:themeColor="text1"/>
        </w:rPr>
        <w:t>serwer</w:t>
      </w:r>
      <w:r w:rsidRPr="00A8173C">
        <w:rPr>
          <w:rFonts w:ascii="Calibri" w:hAnsi="Calibri" w:cs="Calibri"/>
          <w:color w:val="000000" w:themeColor="text1"/>
        </w:rPr>
        <w:t>,</w:t>
      </w:r>
    </w:p>
    <w:p w14:paraId="5007DE68" w14:textId="2A986C67" w:rsidR="001E51C5" w:rsidRPr="00853467"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853467">
        <w:rPr>
          <w:rFonts w:ascii="Calibri" w:hAnsi="Calibri" w:cs="Calibri"/>
          <w:color w:val="000000" w:themeColor="text1"/>
        </w:rPr>
        <w:t>oprogramowanie musi działać w oparciu o serwer bazodanowy przechowujący bieżącą konfiguracje systemu parkingowego</w:t>
      </w:r>
      <w:r w:rsidR="002F5451">
        <w:rPr>
          <w:rFonts w:ascii="Calibri" w:hAnsi="Calibri" w:cs="Calibri"/>
          <w:color w:val="000000" w:themeColor="text1"/>
        </w:rPr>
        <w:t>,</w:t>
      </w:r>
      <w:r w:rsidRPr="00853467">
        <w:rPr>
          <w:rFonts w:ascii="Calibri" w:hAnsi="Calibri" w:cs="Calibri"/>
          <w:color w:val="000000" w:themeColor="text1"/>
        </w:rPr>
        <w:t xml:space="preserve"> a wszystkie zdarzenia i rekordy muszą być zapisywane w odpowiednich tabelach relacyjnej bazy danych,</w:t>
      </w:r>
    </w:p>
    <w:p w14:paraId="58EC10E6" w14:textId="3483754C" w:rsidR="001E51C5" w:rsidRPr="00853467"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853467">
        <w:rPr>
          <w:rFonts w:ascii="Calibri" w:hAnsi="Calibri" w:cs="Calibri"/>
          <w:color w:val="000000" w:themeColor="text1"/>
        </w:rPr>
        <w:t>automatyczne wykonywanie kop</w:t>
      </w:r>
      <w:r w:rsidR="002F5451">
        <w:rPr>
          <w:rFonts w:ascii="Calibri" w:hAnsi="Calibri" w:cs="Calibri"/>
          <w:color w:val="000000" w:themeColor="text1"/>
        </w:rPr>
        <w:t>i</w:t>
      </w:r>
      <w:r w:rsidRPr="00853467">
        <w:rPr>
          <w:rFonts w:ascii="Calibri" w:hAnsi="Calibri" w:cs="Calibri"/>
          <w:color w:val="000000" w:themeColor="text1"/>
        </w:rPr>
        <w:t>i zapasowych bazy danych nie rzadziej niż raz dziennie,</w:t>
      </w:r>
    </w:p>
    <w:p w14:paraId="0D4DB74D"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853467">
        <w:rPr>
          <w:rFonts w:ascii="Calibri" w:hAnsi="Calibri" w:cs="Calibri"/>
          <w:color w:val="000000" w:themeColor="text1"/>
        </w:rPr>
        <w:t xml:space="preserve">edycja parametrów systemu parkingowego musi być możliwa poprzez interfejsy i aplikacje nie wymagające żadnej wiedzy specjalistycznej/ informatycznej, </w:t>
      </w:r>
    </w:p>
    <w:p w14:paraId="3B1CC839"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komunikować z urządzeniami parkingowymi w protokole komunikacyjnym TCP/IP, oraz umożliwiać nadzór on-line nad wszystkimi urządzeniami wchodzącymi w skład systemu parkingowego w czasie rzeczywistym,</w:t>
      </w:r>
    </w:p>
    <w:p w14:paraId="009F2BCE"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lastRenderedPageBreak/>
        <w:t>oprogramowanie musi posiadać graficzne GUI obrazujące stan urządzeń wchodzących w skład systemu parkingowego,</w:t>
      </w:r>
    </w:p>
    <w:p w14:paraId="5F3F38D5"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 xml:space="preserve">oprogramowanie musi umożliwiać raportowanie wszystkich wydarzeń działalności parkingu, statystyk dla wszystkich zdarzeń w czasie rzeczywistym. Raporty generowane są automatycznie do formatów pdf, </w:t>
      </w:r>
      <w:proofErr w:type="spellStart"/>
      <w:r w:rsidRPr="00A8173C">
        <w:rPr>
          <w:rFonts w:ascii="Calibri" w:hAnsi="Calibri" w:cs="Calibri"/>
          <w:color w:val="000000" w:themeColor="text1"/>
        </w:rPr>
        <w:t>csv</w:t>
      </w:r>
      <w:proofErr w:type="spellEnd"/>
      <w:r w:rsidRPr="00A8173C">
        <w:rPr>
          <w:rFonts w:ascii="Calibri" w:hAnsi="Calibri" w:cs="Calibri"/>
          <w:color w:val="000000" w:themeColor="text1"/>
        </w:rPr>
        <w:t>, xls, i wysyłane mailem na wskazane adresy mailowe,</w:t>
      </w:r>
    </w:p>
    <w:p w14:paraId="3304C7EA"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umożliwiać zarządzanie uprawnieniami wszystkich użytkowników systemu parkingowego, wraz z możliwością stopniowania funkcji użytkowych w zależności od poziomu uprawnień,</w:t>
      </w:r>
    </w:p>
    <w:p w14:paraId="4475F4E8"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 xml:space="preserve">oprogramowanie musi posiadać możliwość tworzenia użytkowników kart </w:t>
      </w:r>
      <w:r w:rsidR="00156C23" w:rsidRPr="00A8173C">
        <w:rPr>
          <w:rFonts w:ascii="Calibri" w:hAnsi="Calibri" w:cs="Calibri"/>
          <w:color w:val="000000" w:themeColor="text1"/>
        </w:rPr>
        <w:t xml:space="preserve">dostępowych </w:t>
      </w:r>
      <w:r w:rsidRPr="00A8173C">
        <w:rPr>
          <w:rFonts w:ascii="Calibri" w:hAnsi="Calibri" w:cs="Calibri"/>
          <w:color w:val="000000" w:themeColor="text1"/>
        </w:rPr>
        <w:t>uwzględniające przedziały czasowe</w:t>
      </w:r>
      <w:r w:rsidR="00156C23" w:rsidRPr="00A8173C">
        <w:rPr>
          <w:rFonts w:ascii="Calibri" w:hAnsi="Calibri" w:cs="Calibri"/>
          <w:color w:val="000000" w:themeColor="text1"/>
        </w:rPr>
        <w:t>,</w:t>
      </w:r>
      <w:r w:rsidRPr="00A8173C">
        <w:rPr>
          <w:rFonts w:ascii="Calibri" w:hAnsi="Calibri" w:cs="Calibri"/>
          <w:color w:val="000000" w:themeColor="text1"/>
        </w:rPr>
        <w:t xml:space="preserve"> w których parkowanie będzie możliwe</w:t>
      </w:r>
      <w:r w:rsidR="00156C23" w:rsidRPr="00A8173C">
        <w:rPr>
          <w:rFonts w:ascii="Calibri" w:hAnsi="Calibri" w:cs="Calibri"/>
          <w:color w:val="000000" w:themeColor="text1"/>
        </w:rPr>
        <w:t xml:space="preserve"> </w:t>
      </w:r>
      <w:r w:rsidRPr="00A8173C">
        <w:rPr>
          <w:rFonts w:ascii="Calibri" w:hAnsi="Calibri" w:cs="Calibri"/>
          <w:color w:val="000000" w:themeColor="text1"/>
        </w:rPr>
        <w:t>oraz pojemność danej strefy parkingowej,</w:t>
      </w:r>
    </w:p>
    <w:p w14:paraId="32AA8091"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umożliwiać sterowanie wszystkimi urządzeniami systemu parkingowego,</w:t>
      </w:r>
    </w:p>
    <w:p w14:paraId="63B8EDBD"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umożliwiać integrację z zewnętrznymi systemami</w:t>
      </w:r>
      <w:r w:rsidR="00156C23" w:rsidRPr="00A8173C">
        <w:rPr>
          <w:rFonts w:ascii="Calibri" w:hAnsi="Calibri" w:cs="Calibri"/>
          <w:color w:val="000000" w:themeColor="text1"/>
        </w:rPr>
        <w:t>,</w:t>
      </w:r>
    </w:p>
    <w:p w14:paraId="0CCAE381"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kontrolować stan techniczny wszystkich urządzeń wchodzących w skład systemu parkingowego,</w:t>
      </w:r>
    </w:p>
    <w:p w14:paraId="5C20EAEE"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musi umożliwiać zdalne sterowanie szlabanami,</w:t>
      </w:r>
    </w:p>
    <w:p w14:paraId="1077C927"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informuje o awariach i braku zasilania poszczególnych urządzeń wchodzących w skład systemu parkingowego,</w:t>
      </w:r>
    </w:p>
    <w:p w14:paraId="0377C209"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posiada możliwość zdalnej zmiany wszystkich parametrów, terminali wjazdowych, wyjazdowych</w:t>
      </w:r>
      <w:r w:rsidR="00156C23" w:rsidRPr="00A8173C">
        <w:rPr>
          <w:rFonts w:ascii="Calibri" w:hAnsi="Calibri" w:cs="Calibri"/>
          <w:color w:val="000000" w:themeColor="text1"/>
        </w:rPr>
        <w:t>,</w:t>
      </w:r>
    </w:p>
    <w:p w14:paraId="1628B7E6" w14:textId="5E701AC4"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prezentuje w czasie rzeczywistym wszystkie aktualnie wykonywane operacje na parkingu w tym informacje o aktualnie wykonywanych, przejazdach lub błędach systemu. Komunikaty zawierają datę i godz. zdarzenia, nazwę urządzenia a komunikaty o błędach są wyróżnione</w:t>
      </w:r>
      <w:r w:rsidR="00156C23" w:rsidRPr="00A8173C">
        <w:rPr>
          <w:rFonts w:ascii="Calibri" w:hAnsi="Calibri" w:cs="Calibri"/>
          <w:color w:val="000000" w:themeColor="text1"/>
        </w:rPr>
        <w:t>,</w:t>
      </w:r>
    </w:p>
    <w:p w14:paraId="2DB42241"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posiada możliwość zdalnego otwarcia szlabanów,</w:t>
      </w:r>
    </w:p>
    <w:p w14:paraId="4DAA7326" w14:textId="77777777" w:rsidR="00A8173C" w:rsidRDefault="001E51C5" w:rsidP="00D74457">
      <w:pPr>
        <w:pStyle w:val="Akapitzlist"/>
        <w:numPr>
          <w:ilvl w:val="0"/>
          <w:numId w:val="11"/>
        </w:numPr>
        <w:autoSpaceDN w:val="0"/>
        <w:spacing w:before="40" w:after="0" w:line="360" w:lineRule="auto"/>
        <w:ind w:left="794" w:hanging="397"/>
        <w:contextualSpacing w:val="0"/>
        <w:jc w:val="both"/>
        <w:textAlignment w:val="baseline"/>
        <w:rPr>
          <w:rFonts w:ascii="Calibri" w:hAnsi="Calibri" w:cs="Calibri"/>
          <w:color w:val="000000" w:themeColor="text1"/>
        </w:rPr>
      </w:pPr>
      <w:r w:rsidRPr="00A8173C">
        <w:rPr>
          <w:rFonts w:ascii="Calibri" w:hAnsi="Calibri" w:cs="Calibri"/>
          <w:color w:val="000000" w:themeColor="text1"/>
        </w:rPr>
        <w:t>oprogramowanie posiada możliwość przeglądania zdjęć wykonanych przez kamery IP oraz zdarzeń zapisanych w systemie,</w:t>
      </w:r>
    </w:p>
    <w:p w14:paraId="24A66AC9" w14:textId="57A3B259" w:rsidR="001E51C5" w:rsidRPr="00F13731" w:rsidRDefault="001E51C5" w:rsidP="00F13731">
      <w:pPr>
        <w:pStyle w:val="Nagwek2"/>
        <w:numPr>
          <w:ilvl w:val="0"/>
          <w:numId w:val="16"/>
        </w:numPr>
        <w:spacing w:before="80" w:after="0" w:line="360" w:lineRule="auto"/>
        <w:ind w:left="397" w:hanging="397"/>
        <w:jc w:val="both"/>
        <w:rPr>
          <w:rFonts w:ascii="Calibri" w:hAnsi="Calibri" w:cs="Calibri"/>
          <w:color w:val="000000" w:themeColor="text1"/>
          <w:sz w:val="22"/>
          <w:szCs w:val="22"/>
        </w:rPr>
      </w:pPr>
      <w:r w:rsidRPr="00F13731">
        <w:rPr>
          <w:rFonts w:ascii="Calibri" w:hAnsi="Calibri" w:cs="Calibri"/>
          <w:color w:val="000000" w:themeColor="text1"/>
          <w:sz w:val="22"/>
          <w:szCs w:val="22"/>
        </w:rPr>
        <w:lastRenderedPageBreak/>
        <w:t>Stanowisko obsługi</w:t>
      </w:r>
      <w:r w:rsidR="006D001B" w:rsidRPr="00F13731">
        <w:rPr>
          <w:rFonts w:ascii="Calibri" w:hAnsi="Calibri" w:cs="Calibri"/>
          <w:color w:val="000000" w:themeColor="text1"/>
          <w:sz w:val="22"/>
          <w:szCs w:val="22"/>
        </w:rPr>
        <w:t xml:space="preserve"> - p</w:t>
      </w:r>
      <w:r w:rsidRPr="00F13731">
        <w:rPr>
          <w:rFonts w:ascii="Calibri" w:hAnsi="Calibri" w:cs="Calibri"/>
          <w:color w:val="000000" w:themeColor="text1"/>
          <w:sz w:val="22"/>
          <w:szCs w:val="22"/>
        </w:rPr>
        <w:t>osiada moduł wizualizacji zdarzeń i obsługi alarmów. Wprowadza możliwość nadzoru i sterowania zdalnego elementami systemu</w:t>
      </w:r>
      <w:r w:rsidR="00F13731">
        <w:rPr>
          <w:rFonts w:ascii="Calibri" w:hAnsi="Calibri" w:cs="Calibri"/>
          <w:color w:val="000000" w:themeColor="text1"/>
          <w:sz w:val="22"/>
          <w:szCs w:val="22"/>
        </w:rPr>
        <w:t xml:space="preserve">. </w:t>
      </w:r>
      <w:r w:rsidRPr="00F13731">
        <w:rPr>
          <w:rFonts w:ascii="Calibri" w:hAnsi="Calibri" w:cs="Calibri"/>
          <w:color w:val="000000" w:themeColor="text1"/>
          <w:sz w:val="22"/>
          <w:szCs w:val="22"/>
        </w:rPr>
        <w:t xml:space="preserve">Pozwala na zestawienie dowolnych statystyk wykorzystywanych do, przeglądów i konserwacji systemu, rejestracji zdarzeń, kontroli ruchu i zajętości na parkingu. Może być źródłem i miejscem przetwarzania danych o użytkownikach (dane obsługowe i uprawnienia), o klientach (dane stałych klientów, kart i firm), danych o parkingu (, urządzenia, funkcje) i danych eksploatacyjnych. System będzie zabezpieczony hasłem, a elementy i funkcje systemu podlegające zabezpieczeniom i odpowiadające im prawa dostępu zostaną ustalone przy uruchomieniu. Operator </w:t>
      </w:r>
      <w:r w:rsidR="002F5451" w:rsidRPr="00F13731">
        <w:rPr>
          <w:rFonts w:ascii="Calibri" w:hAnsi="Calibri" w:cs="Calibri"/>
          <w:color w:val="000000" w:themeColor="text1"/>
          <w:sz w:val="22"/>
          <w:szCs w:val="22"/>
        </w:rPr>
        <w:t xml:space="preserve">dysponuje </w:t>
      </w:r>
      <w:r w:rsidRPr="00F13731">
        <w:rPr>
          <w:rFonts w:ascii="Calibri" w:hAnsi="Calibri" w:cs="Calibri"/>
          <w:color w:val="000000" w:themeColor="text1"/>
          <w:sz w:val="22"/>
          <w:szCs w:val="22"/>
        </w:rPr>
        <w:t>mechanizmem zmiany taryf. System posiada moduł zliczania pojazdów (zliczanie na parkingu z dynamiczną rezerwacją miejsca i zliczaniem pojazdów w poszczególnych obszarach. Wyposażenie stanowiska obsługi</w:t>
      </w:r>
      <w:r w:rsidR="00A8173C" w:rsidRPr="00F13731">
        <w:rPr>
          <w:rFonts w:ascii="Calibri" w:hAnsi="Calibri" w:cs="Calibri"/>
          <w:color w:val="000000" w:themeColor="text1"/>
          <w:sz w:val="22"/>
          <w:szCs w:val="22"/>
        </w:rPr>
        <w:t>:</w:t>
      </w:r>
    </w:p>
    <w:p w14:paraId="3447E562" w14:textId="3F3C7378" w:rsidR="006D001B" w:rsidRPr="00F13731" w:rsidRDefault="006D001B" w:rsidP="00D74457">
      <w:pPr>
        <w:pStyle w:val="Akapitzlist"/>
        <w:numPr>
          <w:ilvl w:val="0"/>
          <w:numId w:val="22"/>
        </w:numPr>
        <w:suppressAutoHyphens w:val="0"/>
        <w:spacing w:before="40" w:after="0" w:line="360" w:lineRule="auto"/>
        <w:jc w:val="both"/>
        <w:rPr>
          <w:rFonts w:ascii="Calibri" w:hAnsi="Calibri" w:cs="Calibri"/>
          <w:color w:val="000000" w:themeColor="text1"/>
        </w:rPr>
      </w:pPr>
      <w:r w:rsidRPr="00F13731">
        <w:rPr>
          <w:rFonts w:ascii="Calibri" w:hAnsi="Calibri" w:cs="Calibri"/>
          <w:color w:val="000000" w:themeColor="text1"/>
        </w:rPr>
        <w:t>komputer dla Stanowiska obsługi dostarczy Zamawiający, Wykonawca dostarczy oprogramowanie do obsługi i zarządzania systemem parkingowym</w:t>
      </w:r>
    </w:p>
    <w:sectPr w:rsidR="006D001B" w:rsidRPr="00F1373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7AA1A0" w15:done="0"/>
  <w15:commentEx w15:paraId="09702BFB" w15:done="0"/>
  <w15:commentEx w15:paraId="34D1B00B" w15:done="0"/>
  <w15:commentEx w15:paraId="52875285" w15:done="0"/>
  <w15:commentEx w15:paraId="4F32AE6B" w15:done="0"/>
  <w15:commentEx w15:paraId="743018BF" w15:done="0"/>
  <w15:commentEx w15:paraId="5AC8D567" w15:paraIdParent="743018BF" w15:done="0"/>
  <w15:commentEx w15:paraId="60D72CB2" w15:done="0"/>
  <w15:commentEx w15:paraId="5FBD3EA9" w15:done="0"/>
  <w15:commentEx w15:paraId="2F53E3F9" w15:done="0"/>
  <w15:commentEx w15:paraId="3EB44D9E" w15:done="0"/>
  <w15:commentEx w15:paraId="72B76A40" w15:done="0"/>
  <w15:commentEx w15:paraId="4208A3D1" w15:done="0"/>
  <w15:commentEx w15:paraId="60FADEF5" w15:done="0"/>
  <w15:commentEx w15:paraId="62737D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D2D829" w16cex:dateUtc="2026-03-31T07:35:00Z"/>
  <w16cex:commentExtensible w16cex:durableId="7FACF6E9" w16cex:dateUtc="2026-04-02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7AA1A0" w16cid:durableId="7FD2D829"/>
  <w16cid:commentId w16cid:paraId="06D8A0F1" w16cid:durableId="06D8A0F1"/>
  <w16cid:commentId w16cid:paraId="177F2E0D" w16cid:durableId="177F2E0D"/>
  <w16cid:commentId w16cid:paraId="2D8EC7B1" w16cid:durableId="2D8EC7B1"/>
  <w16cid:commentId w16cid:paraId="5A2C8BB2" w16cid:durableId="5A2C8BB2"/>
  <w16cid:commentId w16cid:paraId="5FBD3EA9" w16cid:durableId="7FACF6E9"/>
  <w16cid:commentId w16cid:paraId="33731A99" w16cid:durableId="33731A99"/>
  <w16cid:commentId w16cid:paraId="34684CAB" w16cid:durableId="34684CA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71"/>
    <w:multiLevelType w:val="hybridMultilevel"/>
    <w:tmpl w:val="80D616BC"/>
    <w:lvl w:ilvl="0" w:tplc="4B0EA87C">
      <w:start w:val="1"/>
      <w:numFmt w:val="decimal"/>
      <w:lvlText w:val="%1."/>
      <w:lvlJc w:val="left"/>
      <w:pPr>
        <w:ind w:left="1080" w:hanging="360"/>
      </w:pPr>
      <w:rPr>
        <w:rFonts w:ascii="Calibri" w:hAnsi="Calibri" w:hint="default"/>
        <w:b w:val="0"/>
        <w:i w:val="0"/>
        <w:sz w:val="22"/>
        <w:szCs w:val="22"/>
      </w:r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AD54B29"/>
    <w:multiLevelType w:val="multilevel"/>
    <w:tmpl w:val="D02E02F8"/>
    <w:lvl w:ilvl="0">
      <w:start w:val="1"/>
      <w:numFmt w:val="decimal"/>
      <w:lvlText w:val="%1)"/>
      <w:lvlJc w:val="left"/>
      <w:pPr>
        <w:ind w:left="720" w:hanging="360"/>
      </w:pPr>
      <w:rPr>
        <w:rFonts w:ascii="Calibri" w:eastAsia="Apto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B8A6DCE"/>
    <w:multiLevelType w:val="multilevel"/>
    <w:tmpl w:val="771A84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D261CD0"/>
    <w:multiLevelType w:val="hybridMultilevel"/>
    <w:tmpl w:val="EC4A7C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0C5561"/>
    <w:multiLevelType w:val="hybridMultilevel"/>
    <w:tmpl w:val="4DFAF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5C71E16"/>
    <w:multiLevelType w:val="hybridMultilevel"/>
    <w:tmpl w:val="A0DA64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873781"/>
    <w:multiLevelType w:val="hybridMultilevel"/>
    <w:tmpl w:val="044AC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5C81727"/>
    <w:multiLevelType w:val="hybridMultilevel"/>
    <w:tmpl w:val="650035D4"/>
    <w:lvl w:ilvl="0" w:tplc="04150011">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2F1F7D92"/>
    <w:multiLevelType w:val="hybridMultilevel"/>
    <w:tmpl w:val="4FCE273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4E424F"/>
    <w:multiLevelType w:val="hybridMultilevel"/>
    <w:tmpl w:val="2084F18E"/>
    <w:lvl w:ilvl="0" w:tplc="033C831C">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B525F1"/>
    <w:multiLevelType w:val="hybridMultilevel"/>
    <w:tmpl w:val="82660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88D460D"/>
    <w:multiLevelType w:val="hybridMultilevel"/>
    <w:tmpl w:val="69FA02F8"/>
    <w:lvl w:ilvl="0" w:tplc="2B060310">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F5E424E"/>
    <w:multiLevelType w:val="hybridMultilevel"/>
    <w:tmpl w:val="D3FE3D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FFA21E1"/>
    <w:multiLevelType w:val="hybridMultilevel"/>
    <w:tmpl w:val="37285AD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D587632"/>
    <w:multiLevelType w:val="hybridMultilevel"/>
    <w:tmpl w:val="1B7A640E"/>
    <w:lvl w:ilvl="0" w:tplc="E93A1878">
      <w:start w:val="5"/>
      <w:numFmt w:val="decimal"/>
      <w:lvlText w:val="%1."/>
      <w:lvlJc w:val="left"/>
      <w:pPr>
        <w:ind w:left="1080" w:hanging="360"/>
      </w:pPr>
      <w:rPr>
        <w:rFonts w:ascii="Calibri" w:hAnsi="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48A73FF"/>
    <w:multiLevelType w:val="multilevel"/>
    <w:tmpl w:val="A1B643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2C620D"/>
    <w:multiLevelType w:val="hybridMultilevel"/>
    <w:tmpl w:val="C06C8B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A4F2448"/>
    <w:multiLevelType w:val="hybridMultilevel"/>
    <w:tmpl w:val="A0DA64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33514C"/>
    <w:multiLevelType w:val="hybridMultilevel"/>
    <w:tmpl w:val="3DB014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70B46E28"/>
    <w:multiLevelType w:val="hybridMultilevel"/>
    <w:tmpl w:val="76A41198"/>
    <w:lvl w:ilvl="0" w:tplc="54C6B000">
      <w:start w:val="1"/>
      <w:numFmt w:val="decimal"/>
      <w:lvlText w:val="%1)"/>
      <w:lvlJc w:val="left"/>
      <w:pPr>
        <w:ind w:left="720" w:hanging="360"/>
      </w:pPr>
      <w:rPr>
        <w:rFonts w:ascii="Calibri" w:eastAsiaTheme="minorEastAsia"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9D35849"/>
    <w:multiLevelType w:val="hybridMultilevel"/>
    <w:tmpl w:val="484E4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BEC6D77"/>
    <w:multiLevelType w:val="hybridMultilevel"/>
    <w:tmpl w:val="803ABAEA"/>
    <w:lvl w:ilvl="0" w:tplc="9EEC75CE">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5"/>
  </w:num>
  <w:num w:numId="3">
    <w:abstractNumId w:val="15"/>
  </w:num>
  <w:num w:numId="4">
    <w:abstractNumId w:val="17"/>
  </w:num>
  <w:num w:numId="5">
    <w:abstractNumId w:val="18"/>
  </w:num>
  <w:num w:numId="6">
    <w:abstractNumId w:val="13"/>
  </w:num>
  <w:num w:numId="7">
    <w:abstractNumId w:val="6"/>
  </w:num>
  <w:num w:numId="8">
    <w:abstractNumId w:val="0"/>
  </w:num>
  <w:num w:numId="9">
    <w:abstractNumId w:val="20"/>
  </w:num>
  <w:num w:numId="10">
    <w:abstractNumId w:val="10"/>
  </w:num>
  <w:num w:numId="11">
    <w:abstractNumId w:val="1"/>
  </w:num>
  <w:num w:numId="12">
    <w:abstractNumId w:val="2"/>
  </w:num>
  <w:num w:numId="13">
    <w:abstractNumId w:val="19"/>
  </w:num>
  <w:num w:numId="14">
    <w:abstractNumId w:val="4"/>
  </w:num>
  <w:num w:numId="15">
    <w:abstractNumId w:val="9"/>
  </w:num>
  <w:num w:numId="16">
    <w:abstractNumId w:val="14"/>
  </w:num>
  <w:num w:numId="17">
    <w:abstractNumId w:val="11"/>
  </w:num>
  <w:num w:numId="18">
    <w:abstractNumId w:val="7"/>
  </w:num>
  <w:num w:numId="19">
    <w:abstractNumId w:val="8"/>
  </w:num>
  <w:num w:numId="20">
    <w:abstractNumId w:val="21"/>
  </w:num>
  <w:num w:numId="21">
    <w:abstractNumId w:val="16"/>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asz Domagala">
    <w15:presenceInfo w15:providerId="AD" w15:userId="S-1-5-21-576929360-3521676144-2104538394-3299"/>
  </w15:person>
  <w15:person w15:author="Monika Zieniewicz">
    <w15:presenceInfo w15:providerId="AD" w15:userId="S-1-5-21-576929360-3521676144-2104538394-8680"/>
  </w15:person>
  <w15:person w15:author="Office Ginekologia">
    <w15:presenceInfo w15:providerId="Windows Live" w15:userId="3ef9528ee473e9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3E8"/>
    <w:rsid w:val="00000AEB"/>
    <w:rsid w:val="0006785C"/>
    <w:rsid w:val="000B07C7"/>
    <w:rsid w:val="000E516F"/>
    <w:rsid w:val="00117B7C"/>
    <w:rsid w:val="00117C6C"/>
    <w:rsid w:val="00156C23"/>
    <w:rsid w:val="001623A8"/>
    <w:rsid w:val="001B1332"/>
    <w:rsid w:val="001E51C5"/>
    <w:rsid w:val="001E7A1F"/>
    <w:rsid w:val="002D1424"/>
    <w:rsid w:val="002E14CC"/>
    <w:rsid w:val="002F5451"/>
    <w:rsid w:val="003D5F8F"/>
    <w:rsid w:val="00430C11"/>
    <w:rsid w:val="00492C08"/>
    <w:rsid w:val="004A71D3"/>
    <w:rsid w:val="00502376"/>
    <w:rsid w:val="00504E0F"/>
    <w:rsid w:val="00525F88"/>
    <w:rsid w:val="00540B48"/>
    <w:rsid w:val="0054798D"/>
    <w:rsid w:val="005773E8"/>
    <w:rsid w:val="00595A1E"/>
    <w:rsid w:val="005A67B7"/>
    <w:rsid w:val="0064359D"/>
    <w:rsid w:val="00643D6F"/>
    <w:rsid w:val="00660A09"/>
    <w:rsid w:val="006814AC"/>
    <w:rsid w:val="0069773D"/>
    <w:rsid w:val="006C7CCD"/>
    <w:rsid w:val="006D001B"/>
    <w:rsid w:val="007376B3"/>
    <w:rsid w:val="007A3F45"/>
    <w:rsid w:val="00853467"/>
    <w:rsid w:val="00877CC2"/>
    <w:rsid w:val="008E5259"/>
    <w:rsid w:val="008F56C9"/>
    <w:rsid w:val="009069CC"/>
    <w:rsid w:val="00945ECC"/>
    <w:rsid w:val="00963F87"/>
    <w:rsid w:val="009B2DE4"/>
    <w:rsid w:val="009E6786"/>
    <w:rsid w:val="00A136C8"/>
    <w:rsid w:val="00A4068F"/>
    <w:rsid w:val="00A40769"/>
    <w:rsid w:val="00A74C9B"/>
    <w:rsid w:val="00A773F9"/>
    <w:rsid w:val="00A8173C"/>
    <w:rsid w:val="00A92531"/>
    <w:rsid w:val="00AB5A77"/>
    <w:rsid w:val="00B1657E"/>
    <w:rsid w:val="00B21E08"/>
    <w:rsid w:val="00B31A8A"/>
    <w:rsid w:val="00B65051"/>
    <w:rsid w:val="00BD2EDC"/>
    <w:rsid w:val="00BF4D62"/>
    <w:rsid w:val="00C23E28"/>
    <w:rsid w:val="00C60A8B"/>
    <w:rsid w:val="00CA3B3D"/>
    <w:rsid w:val="00CC3FA5"/>
    <w:rsid w:val="00D249A4"/>
    <w:rsid w:val="00D54CE8"/>
    <w:rsid w:val="00D65FB0"/>
    <w:rsid w:val="00D66F21"/>
    <w:rsid w:val="00D74457"/>
    <w:rsid w:val="00DF6B8E"/>
    <w:rsid w:val="00E34CCA"/>
    <w:rsid w:val="00F13731"/>
    <w:rsid w:val="00F32E18"/>
    <w:rsid w:val="00F453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8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73E8"/>
    <w:pPr>
      <w:suppressAutoHyphens/>
      <w:spacing w:line="256" w:lineRule="auto"/>
    </w:pPr>
    <w:rPr>
      <w:rFonts w:ascii="Aptos" w:eastAsia="Aptos" w:hAnsi="Aptos" w:cs="Times New Roman"/>
      <w:lang w:eastAsia="zh-CN"/>
      <w14:ligatures w14:val="none"/>
    </w:rPr>
  </w:style>
  <w:style w:type="paragraph" w:styleId="Nagwek1">
    <w:name w:val="heading 1"/>
    <w:basedOn w:val="Normalny"/>
    <w:next w:val="Normalny"/>
    <w:link w:val="Nagwek1Znak"/>
    <w:uiPriority w:val="9"/>
    <w:qFormat/>
    <w:rsid w:val="005773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773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773E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773E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773E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773E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773E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773E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773E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773E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773E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773E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773E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773E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773E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773E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773E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773E8"/>
    <w:rPr>
      <w:rFonts w:eastAsiaTheme="majorEastAsia" w:cstheme="majorBidi"/>
      <w:color w:val="272727" w:themeColor="text1" w:themeTint="D8"/>
    </w:rPr>
  </w:style>
  <w:style w:type="paragraph" w:styleId="Tytu">
    <w:name w:val="Title"/>
    <w:basedOn w:val="Normalny"/>
    <w:next w:val="Normalny"/>
    <w:link w:val="TytuZnak"/>
    <w:uiPriority w:val="10"/>
    <w:qFormat/>
    <w:rsid w:val="005773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73E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773E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773E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773E8"/>
    <w:pPr>
      <w:spacing w:before="160"/>
      <w:jc w:val="center"/>
    </w:pPr>
    <w:rPr>
      <w:i/>
      <w:iCs/>
      <w:color w:val="404040" w:themeColor="text1" w:themeTint="BF"/>
    </w:rPr>
  </w:style>
  <w:style w:type="character" w:customStyle="1" w:styleId="CytatZnak">
    <w:name w:val="Cytat Znak"/>
    <w:basedOn w:val="Domylnaczcionkaakapitu"/>
    <w:link w:val="Cytat"/>
    <w:uiPriority w:val="29"/>
    <w:rsid w:val="005773E8"/>
    <w:rPr>
      <w:i/>
      <w:iCs/>
      <w:color w:val="404040" w:themeColor="text1" w:themeTint="BF"/>
    </w:rPr>
  </w:style>
  <w:style w:type="paragraph" w:styleId="Akapitzlist">
    <w:name w:val="List Paragraph"/>
    <w:aliases w:val="wypunktowanie,Nag 1,L1,Numerowanie,List Paragraph,2 heading,A_wyliczenie,K-P_odwolanie,Akapit z listą5,maz_wyliczenie,opis dzialania,Wypunktowanie,CW_Lista,sw tekst,Akapit z listą BS,normalny tekst,Obiekt,BulletC,Akapit z listą31,NOWY,lp1"/>
    <w:basedOn w:val="Normalny"/>
    <w:link w:val="AkapitzlistZnak"/>
    <w:uiPriority w:val="34"/>
    <w:qFormat/>
    <w:rsid w:val="005773E8"/>
    <w:pPr>
      <w:ind w:left="720"/>
      <w:contextualSpacing/>
    </w:pPr>
  </w:style>
  <w:style w:type="character" w:styleId="Wyrnienieintensywne">
    <w:name w:val="Intense Emphasis"/>
    <w:basedOn w:val="Domylnaczcionkaakapitu"/>
    <w:uiPriority w:val="21"/>
    <w:qFormat/>
    <w:rsid w:val="005773E8"/>
    <w:rPr>
      <w:i/>
      <w:iCs/>
      <w:color w:val="0F4761" w:themeColor="accent1" w:themeShade="BF"/>
    </w:rPr>
  </w:style>
  <w:style w:type="paragraph" w:styleId="Cytatintensywny">
    <w:name w:val="Intense Quote"/>
    <w:basedOn w:val="Normalny"/>
    <w:next w:val="Normalny"/>
    <w:link w:val="CytatintensywnyZnak"/>
    <w:uiPriority w:val="30"/>
    <w:qFormat/>
    <w:rsid w:val="005773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773E8"/>
    <w:rPr>
      <w:i/>
      <w:iCs/>
      <w:color w:val="0F4761" w:themeColor="accent1" w:themeShade="BF"/>
    </w:rPr>
  </w:style>
  <w:style w:type="character" w:styleId="Odwoanieintensywne">
    <w:name w:val="Intense Reference"/>
    <w:basedOn w:val="Domylnaczcionkaakapitu"/>
    <w:uiPriority w:val="32"/>
    <w:qFormat/>
    <w:rsid w:val="005773E8"/>
    <w:rPr>
      <w:b/>
      <w:bCs/>
      <w:smallCaps/>
      <w:color w:val="0F4761" w:themeColor="accent1" w:themeShade="BF"/>
      <w:spacing w:val="5"/>
    </w:rPr>
  </w:style>
  <w:style w:type="paragraph" w:styleId="Bezodstpw">
    <w:name w:val="No Spacing"/>
    <w:link w:val="BezodstpwZnak"/>
    <w:uiPriority w:val="1"/>
    <w:qFormat/>
    <w:rsid w:val="001E51C5"/>
    <w:pPr>
      <w:spacing w:after="0" w:line="240" w:lineRule="auto"/>
    </w:pPr>
    <w:rPr>
      <w:rFonts w:eastAsiaTheme="minorEastAsia"/>
      <w:kern w:val="0"/>
      <w:sz w:val="21"/>
      <w:szCs w:val="21"/>
      <w14:ligatures w14:val="none"/>
    </w:rPr>
  </w:style>
  <w:style w:type="character" w:customStyle="1" w:styleId="BezodstpwZnak">
    <w:name w:val="Bez odstępów Znak"/>
    <w:basedOn w:val="Domylnaczcionkaakapitu"/>
    <w:link w:val="Bezodstpw"/>
    <w:uiPriority w:val="1"/>
    <w:rsid w:val="001E51C5"/>
    <w:rPr>
      <w:rFonts w:eastAsiaTheme="minorEastAsia"/>
      <w:kern w:val="0"/>
      <w:sz w:val="21"/>
      <w:szCs w:val="21"/>
      <w14:ligatures w14:val="none"/>
    </w:rPr>
  </w:style>
  <w:style w:type="character" w:customStyle="1" w:styleId="AkapitzlistZnak">
    <w:name w:val="Akapit z listą Znak"/>
    <w:aliases w:val="wypunktowanie Znak,Nag 1 Znak,L1 Znak,Numerowanie Znak,List Paragraph Znak,2 heading Znak,A_wyliczenie Znak,K-P_odwolanie Znak,Akapit z listą5 Znak,maz_wyliczenie Znak,opis dzialania Znak,Wypunktowanie Znak,CW_Lista Znak,Obiekt Znak"/>
    <w:link w:val="Akapitzlist"/>
    <w:uiPriority w:val="34"/>
    <w:qFormat/>
    <w:rsid w:val="008E5259"/>
    <w:rPr>
      <w:rFonts w:ascii="Aptos" w:eastAsia="Aptos" w:hAnsi="Aptos" w:cs="Times New Roman"/>
      <w:lang w:eastAsia="zh-CN"/>
      <w14:ligatures w14:val="none"/>
    </w:rPr>
  </w:style>
  <w:style w:type="paragraph" w:customStyle="1" w:styleId="Default">
    <w:name w:val="Default"/>
    <w:rsid w:val="00853467"/>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character" w:styleId="Odwoaniedokomentarza">
    <w:name w:val="annotation reference"/>
    <w:basedOn w:val="Domylnaczcionkaakapitu"/>
    <w:uiPriority w:val="99"/>
    <w:semiHidden/>
    <w:unhideWhenUsed/>
    <w:rsid w:val="007A3F45"/>
    <w:rPr>
      <w:sz w:val="16"/>
      <w:szCs w:val="16"/>
    </w:rPr>
  </w:style>
  <w:style w:type="paragraph" w:styleId="Tekstkomentarza">
    <w:name w:val="annotation text"/>
    <w:basedOn w:val="Normalny"/>
    <w:link w:val="TekstkomentarzaZnak"/>
    <w:uiPriority w:val="99"/>
    <w:semiHidden/>
    <w:unhideWhenUsed/>
    <w:rsid w:val="007A3F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A3F45"/>
    <w:rPr>
      <w:rFonts w:ascii="Aptos" w:eastAsia="Aptos" w:hAnsi="Aptos" w:cs="Times New Roman"/>
      <w:sz w:val="20"/>
      <w:szCs w:val="20"/>
      <w:lang w:eastAsia="zh-CN"/>
      <w14:ligatures w14:val="none"/>
    </w:rPr>
  </w:style>
  <w:style w:type="paragraph" w:styleId="Tematkomentarza">
    <w:name w:val="annotation subject"/>
    <w:basedOn w:val="Tekstkomentarza"/>
    <w:next w:val="Tekstkomentarza"/>
    <w:link w:val="TematkomentarzaZnak"/>
    <w:uiPriority w:val="99"/>
    <w:semiHidden/>
    <w:unhideWhenUsed/>
    <w:rsid w:val="007A3F45"/>
    <w:rPr>
      <w:b/>
      <w:bCs/>
    </w:rPr>
  </w:style>
  <w:style w:type="character" w:customStyle="1" w:styleId="TematkomentarzaZnak">
    <w:name w:val="Temat komentarza Znak"/>
    <w:basedOn w:val="TekstkomentarzaZnak"/>
    <w:link w:val="Tematkomentarza"/>
    <w:uiPriority w:val="99"/>
    <w:semiHidden/>
    <w:rsid w:val="007A3F45"/>
    <w:rPr>
      <w:rFonts w:ascii="Aptos" w:eastAsia="Aptos" w:hAnsi="Aptos" w:cs="Times New Roman"/>
      <w:b/>
      <w:bCs/>
      <w:sz w:val="20"/>
      <w:szCs w:val="20"/>
      <w:lang w:eastAsia="zh-CN"/>
      <w14:ligatures w14:val="none"/>
    </w:rPr>
  </w:style>
  <w:style w:type="paragraph" w:styleId="Tekstdymka">
    <w:name w:val="Balloon Text"/>
    <w:basedOn w:val="Normalny"/>
    <w:link w:val="TekstdymkaZnak"/>
    <w:uiPriority w:val="99"/>
    <w:semiHidden/>
    <w:unhideWhenUsed/>
    <w:rsid w:val="007A3F4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3F45"/>
    <w:rPr>
      <w:rFonts w:ascii="Tahoma" w:eastAsia="Aptos" w:hAnsi="Tahoma" w:cs="Tahoma"/>
      <w:sz w:val="16"/>
      <w:szCs w:val="16"/>
      <w:lang w:eastAsia="zh-C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73E8"/>
    <w:pPr>
      <w:suppressAutoHyphens/>
      <w:spacing w:line="256" w:lineRule="auto"/>
    </w:pPr>
    <w:rPr>
      <w:rFonts w:ascii="Aptos" w:eastAsia="Aptos" w:hAnsi="Aptos" w:cs="Times New Roman"/>
      <w:lang w:eastAsia="zh-CN"/>
      <w14:ligatures w14:val="none"/>
    </w:rPr>
  </w:style>
  <w:style w:type="paragraph" w:styleId="Nagwek1">
    <w:name w:val="heading 1"/>
    <w:basedOn w:val="Normalny"/>
    <w:next w:val="Normalny"/>
    <w:link w:val="Nagwek1Znak"/>
    <w:uiPriority w:val="9"/>
    <w:qFormat/>
    <w:rsid w:val="005773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773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773E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773E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773E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773E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773E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773E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773E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773E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773E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773E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773E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773E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773E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773E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773E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773E8"/>
    <w:rPr>
      <w:rFonts w:eastAsiaTheme="majorEastAsia" w:cstheme="majorBidi"/>
      <w:color w:val="272727" w:themeColor="text1" w:themeTint="D8"/>
    </w:rPr>
  </w:style>
  <w:style w:type="paragraph" w:styleId="Tytu">
    <w:name w:val="Title"/>
    <w:basedOn w:val="Normalny"/>
    <w:next w:val="Normalny"/>
    <w:link w:val="TytuZnak"/>
    <w:uiPriority w:val="10"/>
    <w:qFormat/>
    <w:rsid w:val="005773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773E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773E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773E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773E8"/>
    <w:pPr>
      <w:spacing w:before="160"/>
      <w:jc w:val="center"/>
    </w:pPr>
    <w:rPr>
      <w:i/>
      <w:iCs/>
      <w:color w:val="404040" w:themeColor="text1" w:themeTint="BF"/>
    </w:rPr>
  </w:style>
  <w:style w:type="character" w:customStyle="1" w:styleId="CytatZnak">
    <w:name w:val="Cytat Znak"/>
    <w:basedOn w:val="Domylnaczcionkaakapitu"/>
    <w:link w:val="Cytat"/>
    <w:uiPriority w:val="29"/>
    <w:rsid w:val="005773E8"/>
    <w:rPr>
      <w:i/>
      <w:iCs/>
      <w:color w:val="404040" w:themeColor="text1" w:themeTint="BF"/>
    </w:rPr>
  </w:style>
  <w:style w:type="paragraph" w:styleId="Akapitzlist">
    <w:name w:val="List Paragraph"/>
    <w:aliases w:val="wypunktowanie,Nag 1,L1,Numerowanie,List Paragraph,2 heading,A_wyliczenie,K-P_odwolanie,Akapit z listą5,maz_wyliczenie,opis dzialania,Wypunktowanie,CW_Lista,sw tekst,Akapit z listą BS,normalny tekst,Obiekt,BulletC,Akapit z listą31,NOWY,lp1"/>
    <w:basedOn w:val="Normalny"/>
    <w:link w:val="AkapitzlistZnak"/>
    <w:uiPriority w:val="34"/>
    <w:qFormat/>
    <w:rsid w:val="005773E8"/>
    <w:pPr>
      <w:ind w:left="720"/>
      <w:contextualSpacing/>
    </w:pPr>
  </w:style>
  <w:style w:type="character" w:styleId="Wyrnienieintensywne">
    <w:name w:val="Intense Emphasis"/>
    <w:basedOn w:val="Domylnaczcionkaakapitu"/>
    <w:uiPriority w:val="21"/>
    <w:qFormat/>
    <w:rsid w:val="005773E8"/>
    <w:rPr>
      <w:i/>
      <w:iCs/>
      <w:color w:val="0F4761" w:themeColor="accent1" w:themeShade="BF"/>
    </w:rPr>
  </w:style>
  <w:style w:type="paragraph" w:styleId="Cytatintensywny">
    <w:name w:val="Intense Quote"/>
    <w:basedOn w:val="Normalny"/>
    <w:next w:val="Normalny"/>
    <w:link w:val="CytatintensywnyZnak"/>
    <w:uiPriority w:val="30"/>
    <w:qFormat/>
    <w:rsid w:val="005773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773E8"/>
    <w:rPr>
      <w:i/>
      <w:iCs/>
      <w:color w:val="0F4761" w:themeColor="accent1" w:themeShade="BF"/>
    </w:rPr>
  </w:style>
  <w:style w:type="character" w:styleId="Odwoanieintensywne">
    <w:name w:val="Intense Reference"/>
    <w:basedOn w:val="Domylnaczcionkaakapitu"/>
    <w:uiPriority w:val="32"/>
    <w:qFormat/>
    <w:rsid w:val="005773E8"/>
    <w:rPr>
      <w:b/>
      <w:bCs/>
      <w:smallCaps/>
      <w:color w:val="0F4761" w:themeColor="accent1" w:themeShade="BF"/>
      <w:spacing w:val="5"/>
    </w:rPr>
  </w:style>
  <w:style w:type="paragraph" w:styleId="Bezodstpw">
    <w:name w:val="No Spacing"/>
    <w:link w:val="BezodstpwZnak"/>
    <w:uiPriority w:val="1"/>
    <w:qFormat/>
    <w:rsid w:val="001E51C5"/>
    <w:pPr>
      <w:spacing w:after="0" w:line="240" w:lineRule="auto"/>
    </w:pPr>
    <w:rPr>
      <w:rFonts w:eastAsiaTheme="minorEastAsia"/>
      <w:kern w:val="0"/>
      <w:sz w:val="21"/>
      <w:szCs w:val="21"/>
      <w14:ligatures w14:val="none"/>
    </w:rPr>
  </w:style>
  <w:style w:type="character" w:customStyle="1" w:styleId="BezodstpwZnak">
    <w:name w:val="Bez odstępów Znak"/>
    <w:basedOn w:val="Domylnaczcionkaakapitu"/>
    <w:link w:val="Bezodstpw"/>
    <w:uiPriority w:val="1"/>
    <w:rsid w:val="001E51C5"/>
    <w:rPr>
      <w:rFonts w:eastAsiaTheme="minorEastAsia"/>
      <w:kern w:val="0"/>
      <w:sz w:val="21"/>
      <w:szCs w:val="21"/>
      <w14:ligatures w14:val="none"/>
    </w:rPr>
  </w:style>
  <w:style w:type="character" w:customStyle="1" w:styleId="AkapitzlistZnak">
    <w:name w:val="Akapit z listą Znak"/>
    <w:aliases w:val="wypunktowanie Znak,Nag 1 Znak,L1 Znak,Numerowanie Znak,List Paragraph Znak,2 heading Znak,A_wyliczenie Znak,K-P_odwolanie Znak,Akapit z listą5 Znak,maz_wyliczenie Znak,opis dzialania Znak,Wypunktowanie Znak,CW_Lista Znak,Obiekt Znak"/>
    <w:link w:val="Akapitzlist"/>
    <w:uiPriority w:val="34"/>
    <w:qFormat/>
    <w:rsid w:val="008E5259"/>
    <w:rPr>
      <w:rFonts w:ascii="Aptos" w:eastAsia="Aptos" w:hAnsi="Aptos" w:cs="Times New Roman"/>
      <w:lang w:eastAsia="zh-CN"/>
      <w14:ligatures w14:val="none"/>
    </w:rPr>
  </w:style>
  <w:style w:type="paragraph" w:customStyle="1" w:styleId="Default">
    <w:name w:val="Default"/>
    <w:rsid w:val="00853467"/>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character" w:styleId="Odwoaniedokomentarza">
    <w:name w:val="annotation reference"/>
    <w:basedOn w:val="Domylnaczcionkaakapitu"/>
    <w:uiPriority w:val="99"/>
    <w:semiHidden/>
    <w:unhideWhenUsed/>
    <w:rsid w:val="007A3F45"/>
    <w:rPr>
      <w:sz w:val="16"/>
      <w:szCs w:val="16"/>
    </w:rPr>
  </w:style>
  <w:style w:type="paragraph" w:styleId="Tekstkomentarza">
    <w:name w:val="annotation text"/>
    <w:basedOn w:val="Normalny"/>
    <w:link w:val="TekstkomentarzaZnak"/>
    <w:uiPriority w:val="99"/>
    <w:semiHidden/>
    <w:unhideWhenUsed/>
    <w:rsid w:val="007A3F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A3F45"/>
    <w:rPr>
      <w:rFonts w:ascii="Aptos" w:eastAsia="Aptos" w:hAnsi="Aptos" w:cs="Times New Roman"/>
      <w:sz w:val="20"/>
      <w:szCs w:val="20"/>
      <w:lang w:eastAsia="zh-CN"/>
      <w14:ligatures w14:val="none"/>
    </w:rPr>
  </w:style>
  <w:style w:type="paragraph" w:styleId="Tematkomentarza">
    <w:name w:val="annotation subject"/>
    <w:basedOn w:val="Tekstkomentarza"/>
    <w:next w:val="Tekstkomentarza"/>
    <w:link w:val="TematkomentarzaZnak"/>
    <w:uiPriority w:val="99"/>
    <w:semiHidden/>
    <w:unhideWhenUsed/>
    <w:rsid w:val="007A3F45"/>
    <w:rPr>
      <w:b/>
      <w:bCs/>
    </w:rPr>
  </w:style>
  <w:style w:type="character" w:customStyle="1" w:styleId="TematkomentarzaZnak">
    <w:name w:val="Temat komentarza Znak"/>
    <w:basedOn w:val="TekstkomentarzaZnak"/>
    <w:link w:val="Tematkomentarza"/>
    <w:uiPriority w:val="99"/>
    <w:semiHidden/>
    <w:rsid w:val="007A3F45"/>
    <w:rPr>
      <w:rFonts w:ascii="Aptos" w:eastAsia="Aptos" w:hAnsi="Aptos" w:cs="Times New Roman"/>
      <w:b/>
      <w:bCs/>
      <w:sz w:val="20"/>
      <w:szCs w:val="20"/>
      <w:lang w:eastAsia="zh-CN"/>
      <w14:ligatures w14:val="none"/>
    </w:rPr>
  </w:style>
  <w:style w:type="paragraph" w:styleId="Tekstdymka">
    <w:name w:val="Balloon Text"/>
    <w:basedOn w:val="Normalny"/>
    <w:link w:val="TekstdymkaZnak"/>
    <w:uiPriority w:val="99"/>
    <w:semiHidden/>
    <w:unhideWhenUsed/>
    <w:rsid w:val="007A3F4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3F45"/>
    <w:rPr>
      <w:rFonts w:ascii="Tahoma" w:eastAsia="Aptos" w:hAnsi="Tahoma" w:cs="Tahoma"/>
      <w:sz w:val="16"/>
      <w:szCs w:val="16"/>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9</Pages>
  <Words>2382</Words>
  <Characters>14298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Hubert Marcinkowski- Green Center Polska Sp. z o.o.</dc:creator>
  <cp:lastModifiedBy>Krzysztof Rzadkowski</cp:lastModifiedBy>
  <cp:revision>26</cp:revision>
  <dcterms:created xsi:type="dcterms:W3CDTF">2026-03-24T08:39:00Z</dcterms:created>
  <dcterms:modified xsi:type="dcterms:W3CDTF">2026-04-22T06:19:00Z</dcterms:modified>
</cp:coreProperties>
</file>